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6C" w:rsidRPr="00E4097A" w:rsidRDefault="0053396C" w:rsidP="0053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8"/>
      <w:r w:rsidRPr="00E4097A">
        <w:rPr>
          <w:rFonts w:ascii="Times New Roman" w:hAnsi="Times New Roman" w:cs="Times New Roman"/>
          <w:b/>
          <w:sz w:val="28"/>
          <w:szCs w:val="28"/>
        </w:rPr>
        <w:t>Министерство образования Саратовской области</w:t>
      </w:r>
    </w:p>
    <w:p w:rsidR="0053396C" w:rsidRPr="00E4097A" w:rsidRDefault="0053396C" w:rsidP="0053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97A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профессиональное образовательное учреждение Саратовской области </w:t>
      </w:r>
    </w:p>
    <w:p w:rsidR="0053396C" w:rsidRPr="00E4097A" w:rsidRDefault="0053396C" w:rsidP="0053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97A">
        <w:rPr>
          <w:rFonts w:ascii="Times New Roman" w:hAnsi="Times New Roman" w:cs="Times New Roman"/>
          <w:b/>
          <w:sz w:val="28"/>
          <w:szCs w:val="28"/>
        </w:rPr>
        <w:t xml:space="preserve"> «Балашовский техникум механизации сельского хозяйства»</w:t>
      </w:r>
    </w:p>
    <w:p w:rsidR="0053396C" w:rsidRDefault="0053396C" w:rsidP="00533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96C" w:rsidRDefault="0053396C" w:rsidP="00533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53396C" w:rsidTr="009D2C8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3396C" w:rsidRDefault="0053396C" w:rsidP="009D2C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Согласовано</w:t>
            </w:r>
          </w:p>
          <w:p w:rsidR="0053396C" w:rsidRDefault="0053396C" w:rsidP="009D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 инженер </w:t>
            </w:r>
          </w:p>
          <w:p w:rsidR="004308B8" w:rsidRDefault="004308B8" w:rsidP="009D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«Балашовский комбинат хлебопродуктов»</w:t>
            </w:r>
          </w:p>
          <w:p w:rsidR="0053396C" w:rsidRPr="0079639A" w:rsidRDefault="0053396C" w:rsidP="009D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________________В.</w:t>
            </w:r>
            <w:r w:rsidR="004308B8">
              <w:rPr>
                <w:rFonts w:ascii="Times New Roman" w:hAnsi="Times New Roman" w:cs="Times New Roman"/>
                <w:sz w:val="28"/>
                <w:szCs w:val="28"/>
              </w:rPr>
              <w:t>Н. Шевцов</w:t>
            </w:r>
          </w:p>
          <w:p w:rsidR="0053396C" w:rsidRPr="0079639A" w:rsidRDefault="0053396C" w:rsidP="009D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39A"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9639A">
              <w:rPr>
                <w:rFonts w:ascii="Times New Roman" w:hAnsi="Times New Roman" w:cs="Times New Roman"/>
                <w:sz w:val="28"/>
                <w:szCs w:val="28"/>
              </w:rPr>
              <w:t>»_________</w:t>
            </w:r>
            <w:r w:rsidR="004308B8"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79639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3396C" w:rsidRDefault="0053396C" w:rsidP="009D2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96C" w:rsidRDefault="0053396C" w:rsidP="009D2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53396C" w:rsidRDefault="0053396C" w:rsidP="009D2C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Утверждаю</w:t>
            </w:r>
          </w:p>
          <w:p w:rsidR="0053396C" w:rsidRDefault="0053396C" w:rsidP="009D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ГАПОУ СО </w:t>
            </w:r>
          </w:p>
          <w:p w:rsidR="0053396C" w:rsidRDefault="0053396C" w:rsidP="009D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«Балашовский техникум</w:t>
            </w:r>
          </w:p>
          <w:p w:rsidR="0053396C" w:rsidRDefault="0053396C" w:rsidP="009D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механизации сельского хозяйства»</w:t>
            </w:r>
          </w:p>
          <w:p w:rsidR="0053396C" w:rsidRDefault="0053396C" w:rsidP="009D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_________________В.И. Якубович</w:t>
            </w:r>
          </w:p>
          <w:p w:rsidR="0053396C" w:rsidRDefault="0053396C" w:rsidP="009D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 _______________2020 г.</w:t>
            </w:r>
          </w:p>
          <w:p w:rsidR="0053396C" w:rsidRDefault="0053396C" w:rsidP="009D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96C" w:rsidRDefault="0053396C" w:rsidP="00533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96C" w:rsidRDefault="0053396C" w:rsidP="00533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96C" w:rsidRDefault="0053396C" w:rsidP="00533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96C" w:rsidRDefault="0053396C" w:rsidP="005339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3396C" w:rsidRDefault="0053396C" w:rsidP="005339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</w:p>
    <w:p w:rsidR="0053396C" w:rsidRPr="004A7E2D" w:rsidRDefault="0053396C" w:rsidP="005339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="004308B8">
        <w:rPr>
          <w:rFonts w:ascii="Times New Roman" w:hAnsi="Times New Roman" w:cs="Times New Roman"/>
          <w:b/>
          <w:sz w:val="28"/>
          <w:szCs w:val="28"/>
        </w:rPr>
        <w:t>35.02.06 Технология производства и переработки сельскохозяйственной продукции</w:t>
      </w:r>
    </w:p>
    <w:p w:rsidR="0053396C" w:rsidRDefault="0053396C" w:rsidP="00533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96C" w:rsidRDefault="0053396C" w:rsidP="00533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96C" w:rsidRDefault="0053396C" w:rsidP="00533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96C" w:rsidRDefault="0053396C" w:rsidP="00533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96C" w:rsidRDefault="0053396C" w:rsidP="00533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96C" w:rsidRDefault="0053396C" w:rsidP="00533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96C" w:rsidRDefault="0053396C" w:rsidP="00533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96C" w:rsidRDefault="0053396C" w:rsidP="00533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7FA" w:rsidRDefault="00BF57FA" w:rsidP="00533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96C" w:rsidRDefault="0053396C" w:rsidP="00533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96C" w:rsidRDefault="0053396C" w:rsidP="00533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430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Балашов</w:t>
      </w:r>
    </w:p>
    <w:p w:rsidR="0053396C" w:rsidRDefault="0053396C" w:rsidP="00533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2F7329" w:rsidRDefault="002F7329" w:rsidP="002F7329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lastRenderedPageBreak/>
        <w:t>Содержание</w:t>
      </w:r>
    </w:p>
    <w:p w:rsidR="002F7329" w:rsidRDefault="002F7329" w:rsidP="002F7329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2F7329" w:rsidRPr="0053396C" w:rsidTr="002F7329">
        <w:tc>
          <w:tcPr>
            <w:tcW w:w="8330" w:type="dxa"/>
          </w:tcPr>
          <w:p w:rsidR="002F7329" w:rsidRPr="0053396C" w:rsidRDefault="002F7329" w:rsidP="000F70CF">
            <w:pPr>
              <w:keepNext/>
              <w:keepLines/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39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I. Общие положения</w:t>
            </w:r>
          </w:p>
        </w:tc>
        <w:tc>
          <w:tcPr>
            <w:tcW w:w="1241" w:type="dxa"/>
          </w:tcPr>
          <w:p w:rsidR="002F7329" w:rsidRPr="0053396C" w:rsidRDefault="008165AD" w:rsidP="0053396C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3-8</w:t>
            </w:r>
          </w:p>
        </w:tc>
      </w:tr>
      <w:tr w:rsidR="002F7329" w:rsidRPr="0053396C" w:rsidTr="002F7329">
        <w:tc>
          <w:tcPr>
            <w:tcW w:w="8330" w:type="dxa"/>
          </w:tcPr>
          <w:p w:rsidR="002F7329" w:rsidRPr="0053396C" w:rsidRDefault="002F7329" w:rsidP="000F70CF">
            <w:pPr>
              <w:keepNext/>
              <w:keepLines/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339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II. Процедура проведения ГИА</w:t>
            </w:r>
          </w:p>
        </w:tc>
        <w:tc>
          <w:tcPr>
            <w:tcW w:w="1241" w:type="dxa"/>
          </w:tcPr>
          <w:p w:rsidR="002F7329" w:rsidRPr="0053396C" w:rsidRDefault="008165AD" w:rsidP="0053396C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8-13</w:t>
            </w:r>
          </w:p>
        </w:tc>
      </w:tr>
      <w:tr w:rsidR="002F7329" w:rsidRPr="0053396C" w:rsidTr="002F7329">
        <w:tc>
          <w:tcPr>
            <w:tcW w:w="8330" w:type="dxa"/>
          </w:tcPr>
          <w:p w:rsidR="002F7329" w:rsidRPr="0053396C" w:rsidRDefault="002F7329" w:rsidP="000F70CF">
            <w:pPr>
              <w:keepNext/>
              <w:keepLines/>
              <w:widowControl w:val="0"/>
              <w:tabs>
                <w:tab w:val="left" w:pos="567"/>
              </w:tabs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339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III. Требования к выпускным квалификационным работам и методика</w:t>
            </w:r>
            <w:r w:rsidR="000F70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r w:rsidRPr="005339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их оценивания</w:t>
            </w:r>
          </w:p>
        </w:tc>
        <w:tc>
          <w:tcPr>
            <w:tcW w:w="1241" w:type="dxa"/>
          </w:tcPr>
          <w:p w:rsidR="002F7329" w:rsidRPr="0053396C" w:rsidRDefault="008165AD" w:rsidP="0053396C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14-16</w:t>
            </w:r>
          </w:p>
        </w:tc>
      </w:tr>
      <w:tr w:rsidR="002F7329" w:rsidRPr="0053396C" w:rsidTr="002F7329">
        <w:tc>
          <w:tcPr>
            <w:tcW w:w="8330" w:type="dxa"/>
          </w:tcPr>
          <w:p w:rsidR="002F7329" w:rsidRPr="0053396C" w:rsidRDefault="000F70CF" w:rsidP="00534474">
            <w:pPr>
              <w:widowControl w:val="0"/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IV. </w:t>
            </w:r>
            <w:r w:rsidR="002F7329" w:rsidRPr="005339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Порядок проведения государственной итоговой аттестации для выпускников из числа лиц с ограниченными возможностями здоровья и инвалидов (в случае наличия среди </w:t>
            </w:r>
            <w:r w:rsidR="005344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студентов </w:t>
            </w:r>
            <w:r w:rsidR="002F7329" w:rsidRPr="005339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по образовательной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r w:rsidR="002F7329" w:rsidRPr="005339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программе)</w:t>
            </w:r>
          </w:p>
        </w:tc>
        <w:tc>
          <w:tcPr>
            <w:tcW w:w="1241" w:type="dxa"/>
          </w:tcPr>
          <w:p w:rsidR="002F7329" w:rsidRPr="0053396C" w:rsidRDefault="008165AD" w:rsidP="0053396C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16-19</w:t>
            </w:r>
          </w:p>
        </w:tc>
      </w:tr>
      <w:tr w:rsidR="002F7329" w:rsidRPr="0053396C" w:rsidTr="002F7329">
        <w:tc>
          <w:tcPr>
            <w:tcW w:w="8330" w:type="dxa"/>
          </w:tcPr>
          <w:p w:rsidR="002F7329" w:rsidRPr="0053396C" w:rsidRDefault="002F7329" w:rsidP="000F70CF">
            <w:pPr>
              <w:widowControl w:val="0"/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339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V.</w:t>
            </w:r>
            <w:r w:rsidRPr="005339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ab/>
              <w:t>Порядок апелляции и пересдачи государственной итоговой аттестации</w:t>
            </w:r>
          </w:p>
        </w:tc>
        <w:tc>
          <w:tcPr>
            <w:tcW w:w="1241" w:type="dxa"/>
          </w:tcPr>
          <w:p w:rsidR="002F7329" w:rsidRPr="0053396C" w:rsidRDefault="008165AD" w:rsidP="0053396C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19-23</w:t>
            </w:r>
          </w:p>
        </w:tc>
      </w:tr>
    </w:tbl>
    <w:p w:rsidR="000F70CF" w:rsidRDefault="000F70C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br w:type="page"/>
      </w:r>
    </w:p>
    <w:p w:rsidR="002F7329" w:rsidRPr="002F7329" w:rsidRDefault="002F7329" w:rsidP="002F7329">
      <w:pPr>
        <w:pStyle w:val="a4"/>
        <w:keepNext/>
        <w:keepLines/>
        <w:widowControl w:val="0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2F7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lastRenderedPageBreak/>
        <w:t>Общие положения</w:t>
      </w:r>
      <w:bookmarkEnd w:id="0"/>
    </w:p>
    <w:p w:rsidR="0053396C" w:rsidRDefault="0053396C" w:rsidP="002F73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F7329" w:rsidRDefault="0053396C" w:rsidP="00752D2F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2F73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Программа государственной итоговой аттестации предназначена для</w:t>
      </w:r>
      <w:r w:rsidR="0053447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студентов</w:t>
      </w:r>
      <w:r w:rsidR="002F73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завершающих освоение основной образовательной программы среднего профессионального образования по специальности </w:t>
      </w:r>
      <w:r w:rsidR="004308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35.02.06 Технология производства</w:t>
      </w:r>
      <w:r w:rsidR="006001B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переработки сельскохозяйственной продукции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присвоением квалификации:</w:t>
      </w:r>
      <w:r w:rsidR="006001B0">
        <w:rPr>
          <w:rFonts w:ascii="Times New Roman" w:hAnsi="Times New Roman" w:cs="Times New Roman"/>
          <w:bCs/>
          <w:sz w:val="28"/>
          <w:szCs w:val="28"/>
        </w:rPr>
        <w:t xml:space="preserve"> технолог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52D2F" w:rsidRDefault="0053396C" w:rsidP="00752D2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</w:t>
      </w:r>
      <w:r w:rsidR="00752D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Программа государственной итоговой аттестации разработана на основании:</w:t>
      </w:r>
    </w:p>
    <w:p w:rsidR="006001B0" w:rsidRDefault="006001B0" w:rsidP="006001B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E583A">
        <w:rPr>
          <w:rFonts w:ascii="Times New Roman" w:hAnsi="Times New Roman" w:cs="Times New Roman"/>
          <w:bCs/>
          <w:sz w:val="28"/>
          <w:szCs w:val="28"/>
        </w:rPr>
        <w:t>Федеральный закон от 29 декабря 2012 г. №273-ФЗ «Об образовании в Российской Федерации»;</w:t>
      </w:r>
    </w:p>
    <w:p w:rsidR="006001B0" w:rsidRPr="002E583A" w:rsidRDefault="006001B0" w:rsidP="006001B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67F6A">
        <w:rPr>
          <w:rFonts w:ascii="Times New Roman" w:hAnsi="Times New Roman"/>
          <w:bCs/>
          <w:sz w:val="28"/>
          <w:szCs w:val="28"/>
        </w:rPr>
        <w:t>Приказ Минобрн</w:t>
      </w:r>
      <w:r>
        <w:rPr>
          <w:rFonts w:ascii="Times New Roman" w:hAnsi="Times New Roman"/>
          <w:bCs/>
          <w:sz w:val="28"/>
          <w:szCs w:val="28"/>
        </w:rPr>
        <w:t>ауки России от 07.05.2014 N 455 «</w:t>
      </w:r>
      <w:r w:rsidRPr="00D67F6A">
        <w:rPr>
          <w:rFonts w:ascii="Times New Roman" w:hAnsi="Times New Roman"/>
          <w:bCs/>
          <w:sz w:val="28"/>
          <w:szCs w:val="28"/>
        </w:rPr>
        <w:t>Об утверждении федерального государственного образовательного стандарта среднего профессионального образования по специальности 35.02.06 Технология производства и переработки</w:t>
      </w:r>
      <w:r>
        <w:rPr>
          <w:rFonts w:ascii="Times New Roman" w:hAnsi="Times New Roman"/>
          <w:bCs/>
          <w:sz w:val="28"/>
          <w:szCs w:val="28"/>
        </w:rPr>
        <w:t xml:space="preserve"> сельскохозяйственной продукции»</w:t>
      </w:r>
      <w:r w:rsidRPr="00D67F6A">
        <w:rPr>
          <w:rFonts w:ascii="Times New Roman" w:hAnsi="Times New Roman"/>
          <w:bCs/>
          <w:sz w:val="28"/>
          <w:szCs w:val="28"/>
        </w:rPr>
        <w:t xml:space="preserve"> (Зарегистрировано в Минюсте России 04.07.2014 № 32969);</w:t>
      </w:r>
    </w:p>
    <w:p w:rsidR="006001B0" w:rsidRDefault="006001B0" w:rsidP="006001B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E583A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образования и науки РФ от 29 октября 2013 г. № 1199 «Об утверждении перечней профессий и специальностей среднего профессионального образования»; </w:t>
      </w:r>
    </w:p>
    <w:p w:rsidR="006001B0" w:rsidRPr="00D67F6A" w:rsidRDefault="006001B0" w:rsidP="006001B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67F6A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Pr="00D67F6A">
        <w:rPr>
          <w:rFonts w:ascii="Times New Roman" w:hAnsi="Times New Roman"/>
          <w:bCs/>
          <w:sz w:val="28"/>
          <w:szCs w:val="28"/>
        </w:rPr>
        <w:t>Министерства образования и науки РФ от 2 июля 2013 г. N 513 «Об утверждении Перечня профессий рабочих, должностей служащих, по которым осуществляется профессиональное обучение»</w:t>
      </w:r>
      <w:r w:rsidRPr="00D67F6A">
        <w:rPr>
          <w:rFonts w:ascii="Times New Roman" w:hAnsi="Times New Roman" w:cs="Times New Roman"/>
          <w:bCs/>
          <w:sz w:val="28"/>
          <w:szCs w:val="28"/>
        </w:rPr>
        <w:t>;</w:t>
      </w:r>
    </w:p>
    <w:p w:rsidR="006001B0" w:rsidRDefault="006001B0" w:rsidP="006001B0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67F6A">
        <w:rPr>
          <w:rFonts w:ascii="Times New Roman" w:hAnsi="Times New Roman"/>
          <w:bCs/>
          <w:sz w:val="28"/>
          <w:szCs w:val="28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6001B0" w:rsidRDefault="00BF57FA" w:rsidP="006001B0">
      <w:pPr>
        <w:pStyle w:val="20"/>
        <w:tabs>
          <w:tab w:val="left" w:pos="1250"/>
        </w:tabs>
        <w:spacing w:after="0" w:line="360" w:lineRule="auto"/>
        <w:ind w:firstLine="0"/>
        <w:jc w:val="both"/>
      </w:pPr>
      <w:r>
        <w:t xml:space="preserve">         </w:t>
      </w:r>
      <w:r w:rsidR="006001B0">
        <w:t xml:space="preserve">- </w:t>
      </w:r>
      <w:r w:rsidR="006001B0" w:rsidRPr="00E94D3A"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6001B0" w:rsidRPr="00E94D3A" w:rsidRDefault="00BF57FA" w:rsidP="006001B0">
      <w:pPr>
        <w:pStyle w:val="20"/>
        <w:tabs>
          <w:tab w:val="left" w:pos="1250"/>
        </w:tabs>
        <w:spacing w:after="0" w:line="360" w:lineRule="auto"/>
        <w:ind w:firstLine="0"/>
        <w:jc w:val="both"/>
      </w:pPr>
      <w:r>
        <w:t xml:space="preserve">        </w:t>
      </w:r>
      <w:r w:rsidR="006001B0">
        <w:t>-</w:t>
      </w:r>
      <w:r w:rsidR="00B43CCE">
        <w:t xml:space="preserve"> </w:t>
      </w:r>
      <w:r w:rsidR="006001B0" w:rsidRPr="00E94D3A">
        <w:t xml:space="preserve">Письмо Минобрнауки России от 20 июля 2015 г. № 06-846 </w:t>
      </w:r>
      <w:r w:rsidR="006001B0" w:rsidRPr="00E94D3A">
        <w:lastRenderedPageBreak/>
        <w:t xml:space="preserve">«Методические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звена»; </w:t>
      </w:r>
    </w:p>
    <w:p w:rsidR="00752D2F" w:rsidRPr="00E94D3A" w:rsidRDefault="00BF57FA" w:rsidP="00752D2F">
      <w:pPr>
        <w:pStyle w:val="20"/>
        <w:tabs>
          <w:tab w:val="left" w:pos="1250"/>
        </w:tabs>
        <w:spacing w:after="0" w:line="360" w:lineRule="auto"/>
        <w:ind w:firstLine="0"/>
        <w:jc w:val="both"/>
      </w:pPr>
      <w:r>
        <w:t xml:space="preserve">      </w:t>
      </w:r>
      <w:r w:rsidR="00752D2F">
        <w:t>-</w:t>
      </w:r>
      <w:r w:rsidR="00B43CCE">
        <w:t xml:space="preserve"> </w:t>
      </w:r>
      <w:r w:rsidR="00752D2F" w:rsidRPr="00E94D3A">
        <w:t xml:space="preserve">Устав и локальные акты ГАПОУ СО «БТМСХ». </w:t>
      </w:r>
    </w:p>
    <w:p w:rsidR="00DC7A78" w:rsidRDefault="00DC7A78" w:rsidP="00752D2F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14EFA">
        <w:rPr>
          <w:rFonts w:ascii="Times New Roman" w:hAnsi="Times New Roman" w:cs="Times New Roman"/>
          <w:bCs/>
          <w:sz w:val="28"/>
          <w:szCs w:val="28"/>
        </w:rPr>
        <w:t xml:space="preserve">Целью государственной итоговой аттестации является определение соответствия результатов освоения </w:t>
      </w:r>
      <w:r w:rsidR="009D2C80">
        <w:rPr>
          <w:rFonts w:ascii="Times New Roman" w:hAnsi="Times New Roman" w:cs="Times New Roman"/>
          <w:bCs/>
          <w:sz w:val="28"/>
          <w:szCs w:val="28"/>
        </w:rPr>
        <w:t xml:space="preserve">студентами </w:t>
      </w:r>
      <w:r w:rsidR="00714EFA">
        <w:rPr>
          <w:rFonts w:ascii="Times New Roman" w:hAnsi="Times New Roman" w:cs="Times New Roman"/>
          <w:bCs/>
          <w:sz w:val="28"/>
          <w:szCs w:val="28"/>
        </w:rPr>
        <w:t>образовательной программы требованиям федерального государствен</w:t>
      </w:r>
      <w:r w:rsidR="000F70CF">
        <w:rPr>
          <w:rFonts w:ascii="Times New Roman" w:hAnsi="Times New Roman" w:cs="Times New Roman"/>
          <w:bCs/>
          <w:sz w:val="28"/>
          <w:szCs w:val="28"/>
        </w:rPr>
        <w:t xml:space="preserve">ного образовательного стандарта по </w:t>
      </w:r>
      <w:r w:rsidR="000F70C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специальности</w:t>
      </w:r>
      <w:r w:rsidR="00B43CC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35.02.06 Технология производства и переработки сельскохозяйственной продукции</w:t>
      </w:r>
      <w:r w:rsidR="000F70CF">
        <w:rPr>
          <w:rFonts w:ascii="Times New Roman" w:hAnsi="Times New Roman" w:cs="Times New Roman"/>
          <w:bCs/>
          <w:sz w:val="28"/>
          <w:szCs w:val="28"/>
        </w:rPr>
        <w:t>.</w:t>
      </w:r>
    </w:p>
    <w:p w:rsidR="005B6E0C" w:rsidRPr="007C5ECB" w:rsidRDefault="005B6E0C" w:rsidP="00752D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7C5ECB">
        <w:rPr>
          <w:rFonts w:ascii="Times New Roman" w:hAnsi="Times New Roman" w:cs="Times New Roman"/>
          <w:sz w:val="28"/>
          <w:szCs w:val="28"/>
        </w:rPr>
        <w:t>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5B6E0C" w:rsidRPr="007C5ECB" w:rsidRDefault="005B6E0C" w:rsidP="00752D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C5ECB">
        <w:rPr>
          <w:rFonts w:ascii="Times New Roman" w:hAnsi="Times New Roman" w:cs="Times New Roman"/>
          <w:sz w:val="28"/>
          <w:szCs w:val="28"/>
        </w:rPr>
        <w:t>Выпускник, освоивший образовательную программу, должен обладать следующими общими компетенциями (ОК)</w:t>
      </w:r>
      <w:r w:rsidR="00B43CCE">
        <w:rPr>
          <w:rFonts w:ascii="Times New Roman" w:hAnsi="Times New Roman" w:cs="Times New Roman"/>
          <w:sz w:val="28"/>
          <w:szCs w:val="28"/>
        </w:rPr>
        <w:t>, включающими в себя способность</w:t>
      </w:r>
      <w:r w:rsidRPr="007C5ECB">
        <w:rPr>
          <w:rFonts w:ascii="Times New Roman" w:hAnsi="Times New Roman" w:cs="Times New Roman"/>
          <w:sz w:val="28"/>
          <w:szCs w:val="28"/>
        </w:rPr>
        <w:t>:</w:t>
      </w:r>
    </w:p>
    <w:p w:rsidR="005B6E0C" w:rsidRPr="007C5ECB" w:rsidRDefault="005B6E0C" w:rsidP="00752D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CB">
        <w:rPr>
          <w:rFonts w:ascii="Times New Roman" w:hAnsi="Times New Roman" w:cs="Times New Roman"/>
          <w:sz w:val="28"/>
          <w:szCs w:val="28"/>
        </w:rPr>
        <w:t>ОК 01.</w:t>
      </w:r>
      <w:r w:rsidR="00B43CCE">
        <w:rPr>
          <w:rFonts w:ascii="Times New Roman" w:hAnsi="Times New Roman" w:cs="Times New Roman"/>
          <w:sz w:val="28"/>
          <w:szCs w:val="28"/>
        </w:rPr>
        <w:t xml:space="preserve"> </w:t>
      </w:r>
      <w:r w:rsidR="00B43CCE" w:rsidRPr="002246B9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B43CCE" w:rsidRDefault="005B6E0C" w:rsidP="00752D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CB">
        <w:rPr>
          <w:rFonts w:ascii="Times New Roman" w:hAnsi="Times New Roman" w:cs="Times New Roman"/>
          <w:sz w:val="28"/>
          <w:szCs w:val="28"/>
        </w:rPr>
        <w:t xml:space="preserve">ОК 02. </w:t>
      </w:r>
      <w:r w:rsidR="00B43CCE" w:rsidRPr="002246B9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B6E0C" w:rsidRPr="007C5ECB" w:rsidRDefault="005B6E0C" w:rsidP="00752D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CB">
        <w:rPr>
          <w:rFonts w:ascii="Times New Roman" w:hAnsi="Times New Roman" w:cs="Times New Roman"/>
          <w:sz w:val="28"/>
          <w:szCs w:val="28"/>
        </w:rPr>
        <w:t xml:space="preserve">ОК 03. </w:t>
      </w:r>
      <w:r w:rsidR="00B43CCE" w:rsidRPr="002246B9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5B6E0C" w:rsidRPr="007C5ECB" w:rsidRDefault="005B6E0C" w:rsidP="00752D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CB">
        <w:rPr>
          <w:rFonts w:ascii="Times New Roman" w:hAnsi="Times New Roman" w:cs="Times New Roman"/>
          <w:sz w:val="28"/>
          <w:szCs w:val="28"/>
        </w:rPr>
        <w:t xml:space="preserve">ОК 04. </w:t>
      </w:r>
      <w:r w:rsidR="00B43CCE" w:rsidRPr="002246B9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B6E0C" w:rsidRPr="007C5ECB" w:rsidRDefault="005B6E0C" w:rsidP="00752D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CB">
        <w:rPr>
          <w:rFonts w:ascii="Times New Roman" w:hAnsi="Times New Roman" w:cs="Times New Roman"/>
          <w:sz w:val="28"/>
          <w:szCs w:val="28"/>
        </w:rPr>
        <w:t xml:space="preserve">ОК 05. </w:t>
      </w:r>
      <w:r w:rsidR="00B43CCE" w:rsidRPr="002246B9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5B6E0C" w:rsidRPr="007C5ECB" w:rsidRDefault="005B6E0C" w:rsidP="00752D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CB">
        <w:rPr>
          <w:rFonts w:ascii="Times New Roman" w:hAnsi="Times New Roman" w:cs="Times New Roman"/>
          <w:sz w:val="28"/>
          <w:szCs w:val="28"/>
        </w:rPr>
        <w:t xml:space="preserve">ОК 06. </w:t>
      </w:r>
      <w:r w:rsidR="00B43CCE" w:rsidRPr="002246B9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</w:p>
    <w:p w:rsidR="005B6E0C" w:rsidRPr="007C5ECB" w:rsidRDefault="005B6E0C" w:rsidP="00752D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CB">
        <w:rPr>
          <w:rFonts w:ascii="Times New Roman" w:hAnsi="Times New Roman" w:cs="Times New Roman"/>
          <w:sz w:val="28"/>
          <w:szCs w:val="28"/>
        </w:rPr>
        <w:t xml:space="preserve">ОК 07. </w:t>
      </w:r>
      <w:r w:rsidR="00B43CCE" w:rsidRPr="002246B9">
        <w:rPr>
          <w:rFonts w:ascii="Times New Roman" w:hAnsi="Times New Roman" w:cs="Times New Roman"/>
          <w:sz w:val="28"/>
          <w:szCs w:val="28"/>
        </w:rPr>
        <w:t xml:space="preserve">Брать на себя ответственность за работу членов команды </w:t>
      </w:r>
      <w:r w:rsidR="00B43CCE" w:rsidRPr="002246B9">
        <w:rPr>
          <w:rFonts w:ascii="Times New Roman" w:hAnsi="Times New Roman" w:cs="Times New Roman"/>
          <w:sz w:val="28"/>
          <w:szCs w:val="28"/>
        </w:rPr>
        <w:lastRenderedPageBreak/>
        <w:t>(подчиненных), за результат выполнения заданий.</w:t>
      </w:r>
    </w:p>
    <w:p w:rsidR="005B6E0C" w:rsidRPr="007C5ECB" w:rsidRDefault="005B6E0C" w:rsidP="00752D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CB">
        <w:rPr>
          <w:rFonts w:ascii="Times New Roman" w:hAnsi="Times New Roman" w:cs="Times New Roman"/>
          <w:sz w:val="28"/>
          <w:szCs w:val="28"/>
        </w:rPr>
        <w:t xml:space="preserve">ОК 08. </w:t>
      </w:r>
      <w:r w:rsidR="00B43CCE" w:rsidRPr="002246B9"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B6E0C" w:rsidRPr="007C5ECB" w:rsidRDefault="005B6E0C" w:rsidP="00752D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CB">
        <w:rPr>
          <w:rFonts w:ascii="Times New Roman" w:hAnsi="Times New Roman" w:cs="Times New Roman"/>
          <w:sz w:val="28"/>
          <w:szCs w:val="28"/>
        </w:rPr>
        <w:t xml:space="preserve">ОК 09. </w:t>
      </w:r>
      <w:r w:rsidR="00B43CCE" w:rsidRPr="002246B9">
        <w:rPr>
          <w:rFonts w:ascii="Times New Roman" w:hAnsi="Times New Roman" w:cs="Times New Roman"/>
          <w:sz w:val="28"/>
          <w:szCs w:val="28"/>
        </w:rPr>
        <w:t>Ориентироваться в условиях частой смены технологий в профессиональной деятельности.</w:t>
      </w:r>
    </w:p>
    <w:p w:rsidR="005B6E0C" w:rsidRPr="007C5ECB" w:rsidRDefault="005B6E0C" w:rsidP="00752D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C5ECB">
        <w:rPr>
          <w:rFonts w:ascii="Times New Roman" w:hAnsi="Times New Roman" w:cs="Times New Roman"/>
          <w:sz w:val="28"/>
          <w:szCs w:val="28"/>
        </w:rPr>
        <w:t>Выпускник, освоивший образовательную программу, должен быть готов к выполнению видов деятельности согласно получаемой квалификации специалиста среднего звена:</w:t>
      </w:r>
    </w:p>
    <w:p w:rsidR="00B43CCE" w:rsidRPr="0018284B" w:rsidRDefault="00B43CCE" w:rsidP="00B43C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84B">
        <w:rPr>
          <w:rFonts w:ascii="Times New Roman" w:hAnsi="Times New Roman" w:cs="Times New Roman"/>
          <w:sz w:val="28"/>
          <w:szCs w:val="28"/>
        </w:rPr>
        <w:t>Производство и первичная обработка продукции растениеводства;</w:t>
      </w:r>
    </w:p>
    <w:p w:rsidR="00B43CCE" w:rsidRPr="0018284B" w:rsidRDefault="00B43CCE" w:rsidP="00B43C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32"/>
      <w:r w:rsidRPr="0018284B">
        <w:rPr>
          <w:rFonts w:ascii="Times New Roman" w:hAnsi="Times New Roman" w:cs="Times New Roman"/>
          <w:sz w:val="28"/>
          <w:szCs w:val="28"/>
        </w:rPr>
        <w:t>Производство и первичная обработка продукции животноводства;</w:t>
      </w:r>
    </w:p>
    <w:p w:rsidR="00B43CCE" w:rsidRPr="0018284B" w:rsidRDefault="00B43CCE" w:rsidP="00B43C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33"/>
      <w:bookmarkEnd w:id="1"/>
      <w:r w:rsidRPr="0018284B">
        <w:rPr>
          <w:rFonts w:ascii="Times New Roman" w:hAnsi="Times New Roman" w:cs="Times New Roman"/>
          <w:sz w:val="28"/>
          <w:szCs w:val="28"/>
        </w:rPr>
        <w:t>Хранение, переработка, предпродажная подготовка и реализация сельскохозяйственной продукции;</w:t>
      </w:r>
    </w:p>
    <w:p w:rsidR="00B43CCE" w:rsidRPr="0018284B" w:rsidRDefault="00B43CCE" w:rsidP="00B43C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34"/>
      <w:bookmarkEnd w:id="2"/>
      <w:r w:rsidRPr="0018284B">
        <w:rPr>
          <w:rFonts w:ascii="Times New Roman" w:hAnsi="Times New Roman" w:cs="Times New Roman"/>
          <w:sz w:val="28"/>
          <w:szCs w:val="28"/>
        </w:rPr>
        <w:t>Управление работами по производству и переработке сельскохозяйственной продукции;</w:t>
      </w:r>
    </w:p>
    <w:bookmarkEnd w:id="3"/>
    <w:p w:rsidR="005B6E0C" w:rsidRPr="007C5ECB" w:rsidRDefault="00B43CCE" w:rsidP="00B43C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84B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rFonts w:ascii="Times New Roman" w:hAnsi="Times New Roman" w:cs="Times New Roman"/>
          <w:sz w:val="28"/>
          <w:szCs w:val="28"/>
        </w:rPr>
        <w:t xml:space="preserve"> 17282 Приёмщик сельскохозяйственных продуктов и сырья</w:t>
      </w:r>
      <w:r w:rsidRPr="0018284B">
        <w:rPr>
          <w:rFonts w:ascii="Times New Roman" w:hAnsi="Times New Roman" w:cs="Times New Roman"/>
          <w:sz w:val="28"/>
          <w:szCs w:val="28"/>
        </w:rPr>
        <w:t>.</w:t>
      </w:r>
    </w:p>
    <w:p w:rsidR="005B6E0C" w:rsidRDefault="005B6E0C" w:rsidP="00752D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C5ECB">
        <w:rPr>
          <w:rFonts w:ascii="Times New Roman" w:hAnsi="Times New Roman" w:cs="Times New Roman"/>
          <w:sz w:val="28"/>
          <w:szCs w:val="28"/>
        </w:rPr>
        <w:t>Выпускник, освоивший образовательную программу, должен обладать профессиональными компетенциями (ПК), соответствующими видам деятельности:</w:t>
      </w:r>
    </w:p>
    <w:p w:rsidR="002E4341" w:rsidRDefault="002E4341" w:rsidP="002E43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84B">
        <w:rPr>
          <w:rFonts w:ascii="Times New Roman" w:hAnsi="Times New Roman" w:cs="Times New Roman"/>
          <w:sz w:val="28"/>
          <w:szCs w:val="28"/>
        </w:rPr>
        <w:t xml:space="preserve">Производство и первичная обработка продукции </w:t>
      </w:r>
      <w:r>
        <w:rPr>
          <w:rFonts w:ascii="Times New Roman" w:hAnsi="Times New Roman" w:cs="Times New Roman"/>
          <w:sz w:val="28"/>
          <w:szCs w:val="28"/>
        </w:rPr>
        <w:t>растениеводства</w:t>
      </w:r>
    </w:p>
    <w:p w:rsidR="002E4341" w:rsidRDefault="002E4341" w:rsidP="002E43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211"/>
      <w:r w:rsidRPr="000B34A3">
        <w:rPr>
          <w:rFonts w:ascii="Times New Roman" w:hAnsi="Times New Roman" w:cs="Times New Roman"/>
          <w:sz w:val="28"/>
          <w:szCs w:val="28"/>
        </w:rPr>
        <w:t>ПК 1.1. Выбирать и реализовывать технологии производства продукции растениеводства.</w:t>
      </w:r>
    </w:p>
    <w:p w:rsidR="002E4341" w:rsidRPr="000B34A3" w:rsidRDefault="002E4341" w:rsidP="002E43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212"/>
      <w:r w:rsidRPr="000B34A3">
        <w:rPr>
          <w:rFonts w:ascii="Times New Roman" w:hAnsi="Times New Roman" w:cs="Times New Roman"/>
          <w:sz w:val="28"/>
          <w:szCs w:val="28"/>
        </w:rPr>
        <w:t>ПК 1.2. Выбирать и реализовывать технологии первичной обработки продукции растениеводства.</w:t>
      </w:r>
    </w:p>
    <w:p w:rsidR="002E4341" w:rsidRPr="0018284B" w:rsidRDefault="002E4341" w:rsidP="002E43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213"/>
      <w:bookmarkEnd w:id="5"/>
      <w:r w:rsidRPr="000B34A3">
        <w:rPr>
          <w:rFonts w:ascii="Times New Roman" w:hAnsi="Times New Roman" w:cs="Times New Roman"/>
          <w:sz w:val="28"/>
          <w:szCs w:val="28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  <w:bookmarkEnd w:id="4"/>
      <w:bookmarkEnd w:id="6"/>
    </w:p>
    <w:p w:rsidR="002E4341" w:rsidRDefault="002E4341" w:rsidP="002E43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84B">
        <w:rPr>
          <w:rFonts w:ascii="Times New Roman" w:hAnsi="Times New Roman" w:cs="Times New Roman"/>
          <w:sz w:val="28"/>
          <w:szCs w:val="28"/>
        </w:rPr>
        <w:lastRenderedPageBreak/>
        <w:t>Производство и первичная обр</w:t>
      </w:r>
      <w:r>
        <w:rPr>
          <w:rFonts w:ascii="Times New Roman" w:hAnsi="Times New Roman" w:cs="Times New Roman"/>
          <w:sz w:val="28"/>
          <w:szCs w:val="28"/>
        </w:rPr>
        <w:t>аботка продукции животноводства</w:t>
      </w:r>
    </w:p>
    <w:p w:rsidR="002E4341" w:rsidRPr="000B34A3" w:rsidRDefault="002E4341" w:rsidP="002E43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221"/>
      <w:r w:rsidRPr="000B34A3">
        <w:rPr>
          <w:rFonts w:ascii="Times New Roman" w:hAnsi="Times New Roman" w:cs="Times New Roman"/>
          <w:sz w:val="28"/>
          <w:szCs w:val="28"/>
        </w:rPr>
        <w:t>ПК 2.1. Выбирать и реализовывать технологии производства продукции животноводства.</w:t>
      </w:r>
    </w:p>
    <w:p w:rsidR="002E4341" w:rsidRPr="000B34A3" w:rsidRDefault="002E4341" w:rsidP="002E43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222"/>
      <w:bookmarkEnd w:id="7"/>
      <w:r w:rsidRPr="000B34A3">
        <w:rPr>
          <w:rFonts w:ascii="Times New Roman" w:hAnsi="Times New Roman" w:cs="Times New Roman"/>
          <w:sz w:val="28"/>
          <w:szCs w:val="28"/>
        </w:rPr>
        <w:t>ПК 2.2. Выбирать и реализовывать технологии первичной обработки продукции животноводства.</w:t>
      </w:r>
    </w:p>
    <w:p w:rsidR="002E4341" w:rsidRPr="0018284B" w:rsidRDefault="002E4341" w:rsidP="002E4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223"/>
      <w:bookmarkEnd w:id="8"/>
      <w:r w:rsidRPr="000B34A3">
        <w:rPr>
          <w:rFonts w:ascii="Times New Roman" w:hAnsi="Times New Roman" w:cs="Times New Roman"/>
          <w:sz w:val="28"/>
          <w:szCs w:val="28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  <w:bookmarkEnd w:id="9"/>
    </w:p>
    <w:p w:rsidR="002E4341" w:rsidRDefault="002E4341" w:rsidP="002E43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84B">
        <w:rPr>
          <w:rFonts w:ascii="Times New Roman" w:hAnsi="Times New Roman" w:cs="Times New Roman"/>
          <w:sz w:val="28"/>
          <w:szCs w:val="28"/>
        </w:rPr>
        <w:t>Хранение, переработка, предпродажная подготовка и реализация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</w:p>
    <w:p w:rsidR="002E4341" w:rsidRPr="000B34A3" w:rsidRDefault="002E4341" w:rsidP="002E43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231"/>
      <w:r w:rsidRPr="000B34A3">
        <w:rPr>
          <w:rFonts w:ascii="Times New Roman" w:hAnsi="Times New Roman" w:cs="Times New Roman"/>
          <w:sz w:val="28"/>
          <w:szCs w:val="28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2E4341" w:rsidRPr="000B34A3" w:rsidRDefault="002E4341" w:rsidP="002E43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232"/>
      <w:bookmarkEnd w:id="10"/>
      <w:r w:rsidRPr="000B34A3">
        <w:rPr>
          <w:rFonts w:ascii="Times New Roman" w:hAnsi="Times New Roman" w:cs="Times New Roman"/>
          <w:sz w:val="28"/>
          <w:szCs w:val="28"/>
        </w:rPr>
        <w:t>ПК 3.2. Контролировать состояние сельскохозяйственной продукции и сырья в период хранения.</w:t>
      </w:r>
    </w:p>
    <w:p w:rsidR="002E4341" w:rsidRPr="000B34A3" w:rsidRDefault="002E4341" w:rsidP="002E43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233"/>
      <w:bookmarkEnd w:id="11"/>
      <w:r w:rsidRPr="000B34A3">
        <w:rPr>
          <w:rFonts w:ascii="Times New Roman" w:hAnsi="Times New Roman" w:cs="Times New Roman"/>
          <w:sz w:val="28"/>
          <w:szCs w:val="28"/>
        </w:rPr>
        <w:t>ПК 3.3. Выбирать и реализовывать технологии переработки сельскохозяйственной продукции.</w:t>
      </w:r>
    </w:p>
    <w:p w:rsidR="002E4341" w:rsidRPr="000B34A3" w:rsidRDefault="002E4341" w:rsidP="002E43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234"/>
      <w:bookmarkEnd w:id="12"/>
      <w:r w:rsidRPr="000B34A3">
        <w:rPr>
          <w:rFonts w:ascii="Times New Roman" w:hAnsi="Times New Roman" w:cs="Times New Roman"/>
          <w:sz w:val="28"/>
          <w:szCs w:val="28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2E4341" w:rsidRPr="0018284B" w:rsidRDefault="002E4341" w:rsidP="002E4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235"/>
      <w:bookmarkEnd w:id="13"/>
      <w:r w:rsidRPr="000B34A3">
        <w:rPr>
          <w:rFonts w:ascii="Times New Roman" w:hAnsi="Times New Roman" w:cs="Times New Roman"/>
          <w:sz w:val="28"/>
          <w:szCs w:val="28"/>
        </w:rPr>
        <w:t>ПК 3.5. Выполнять предпродажную подготовку и реализацию сельскохозяйственной продукции.</w:t>
      </w:r>
      <w:bookmarkEnd w:id="14"/>
    </w:p>
    <w:p w:rsidR="002E4341" w:rsidRDefault="002E4341" w:rsidP="002E43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84B">
        <w:rPr>
          <w:rFonts w:ascii="Times New Roman" w:hAnsi="Times New Roman" w:cs="Times New Roman"/>
          <w:sz w:val="28"/>
          <w:szCs w:val="28"/>
        </w:rPr>
        <w:t>Управление работами по производству и переработке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</w:p>
    <w:p w:rsidR="002E4341" w:rsidRPr="000B34A3" w:rsidRDefault="002E4341" w:rsidP="002E43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241"/>
      <w:r w:rsidRPr="000B34A3">
        <w:rPr>
          <w:rFonts w:ascii="Times New Roman" w:hAnsi="Times New Roman" w:cs="Times New Roman"/>
          <w:sz w:val="28"/>
          <w:szCs w:val="28"/>
        </w:rPr>
        <w:t>ПК 4.1. Участвовать в планировании основных показателей сельскохозяйственного производства.</w:t>
      </w:r>
    </w:p>
    <w:p w:rsidR="002E4341" w:rsidRPr="000B34A3" w:rsidRDefault="002E4341" w:rsidP="002E43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242"/>
      <w:bookmarkEnd w:id="15"/>
      <w:r w:rsidRPr="000B34A3">
        <w:rPr>
          <w:rFonts w:ascii="Times New Roman" w:hAnsi="Times New Roman" w:cs="Times New Roman"/>
          <w:sz w:val="28"/>
          <w:szCs w:val="28"/>
        </w:rPr>
        <w:t>ПК 4.2. Планировать выполнение работ исполнителями.</w:t>
      </w:r>
    </w:p>
    <w:p w:rsidR="002E4341" w:rsidRPr="000B34A3" w:rsidRDefault="002E4341" w:rsidP="002E43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243"/>
      <w:bookmarkEnd w:id="16"/>
      <w:r w:rsidRPr="000B34A3">
        <w:rPr>
          <w:rFonts w:ascii="Times New Roman" w:hAnsi="Times New Roman" w:cs="Times New Roman"/>
          <w:sz w:val="28"/>
          <w:szCs w:val="28"/>
        </w:rPr>
        <w:lastRenderedPageBreak/>
        <w:t>ПК 4.3. Организовывать работу трудового коллектива.</w:t>
      </w:r>
    </w:p>
    <w:p w:rsidR="002E4341" w:rsidRPr="000B34A3" w:rsidRDefault="002E4341" w:rsidP="002E43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244"/>
      <w:bookmarkEnd w:id="17"/>
      <w:r w:rsidRPr="000B34A3">
        <w:rPr>
          <w:rFonts w:ascii="Times New Roman" w:hAnsi="Times New Roman" w:cs="Times New Roman"/>
          <w:sz w:val="28"/>
          <w:szCs w:val="28"/>
        </w:rPr>
        <w:t>ПК 4.4. Контролировать ход и оценивать результаты выполнения работ исполнителями.</w:t>
      </w:r>
    </w:p>
    <w:p w:rsidR="002E4341" w:rsidRPr="0018284B" w:rsidRDefault="002E4341" w:rsidP="002E4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245"/>
      <w:bookmarkEnd w:id="18"/>
      <w:r w:rsidRPr="000B34A3">
        <w:rPr>
          <w:rFonts w:ascii="Times New Roman" w:hAnsi="Times New Roman" w:cs="Times New Roman"/>
          <w:sz w:val="28"/>
          <w:szCs w:val="28"/>
        </w:rPr>
        <w:t>ПК 4.5. Вести утвержденную учетно-отчетную документацию.</w:t>
      </w:r>
      <w:bookmarkEnd w:id="19"/>
    </w:p>
    <w:p w:rsidR="002E4341" w:rsidRPr="007C5ECB" w:rsidRDefault="002E4341" w:rsidP="002E43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84B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rFonts w:ascii="Times New Roman" w:hAnsi="Times New Roman" w:cs="Times New Roman"/>
          <w:sz w:val="28"/>
          <w:szCs w:val="28"/>
        </w:rPr>
        <w:t xml:space="preserve"> 17282 Приёмщик сельскохозяйственных продуктов и сырья</w:t>
      </w:r>
      <w:r w:rsidRPr="0018284B">
        <w:rPr>
          <w:rFonts w:ascii="Times New Roman" w:hAnsi="Times New Roman" w:cs="Times New Roman"/>
          <w:sz w:val="28"/>
          <w:szCs w:val="28"/>
        </w:rPr>
        <w:t>.</w:t>
      </w:r>
    </w:p>
    <w:p w:rsidR="000F70CF" w:rsidRDefault="000F70CF" w:rsidP="00752D2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652A">
        <w:rPr>
          <w:rFonts w:ascii="Times New Roman" w:hAnsi="Times New Roman" w:cs="Times New Roman"/>
          <w:sz w:val="28"/>
          <w:szCs w:val="28"/>
        </w:rPr>
        <w:t>При разработке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государственной итоговой аттестации </w:t>
      </w:r>
      <w:r w:rsidR="002C652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определены:</w:t>
      </w:r>
    </w:p>
    <w:p w:rsidR="002C652A" w:rsidRDefault="002C652A" w:rsidP="002C652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-форма государственной итоговой аттестации;</w:t>
      </w:r>
    </w:p>
    <w:p w:rsidR="002C652A" w:rsidRDefault="002C652A" w:rsidP="002C652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-объём времени на подготовку и проведение государственной итоговой аттестации;</w:t>
      </w:r>
    </w:p>
    <w:p w:rsidR="002C652A" w:rsidRDefault="002C652A" w:rsidP="002C652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-процедура проведения государственной итоговой аттестации;</w:t>
      </w:r>
    </w:p>
    <w:p w:rsidR="002C652A" w:rsidRDefault="002C652A" w:rsidP="002C652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-требования к выпускным квалификационным работам и методика их оценивания;</w:t>
      </w:r>
    </w:p>
    <w:p w:rsidR="002C652A" w:rsidRDefault="002C652A" w:rsidP="002C652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п</w:t>
      </w:r>
      <w:r w:rsidRPr="0053396C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орядок проведения государственной итоговой аттестации для выпускников из числа лиц с ограниченными возможностями здоровья и инвалидов (в случае наличия среди </w:t>
      </w:r>
      <w:r w:rsidR="009D2C8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студентов </w:t>
      </w:r>
      <w:r w:rsidRPr="0053396C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по образовательной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Pr="0053396C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программе)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;</w:t>
      </w:r>
    </w:p>
    <w:p w:rsidR="002C652A" w:rsidRDefault="002C652A" w:rsidP="002C652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-п</w:t>
      </w:r>
      <w:r w:rsidRPr="0053396C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орядок апелляции и пересдачи государственной итоговой аттестации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.</w:t>
      </w:r>
    </w:p>
    <w:p w:rsidR="002F7329" w:rsidRDefault="00D50F4D" w:rsidP="00752D2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Форма</w:t>
      </w:r>
      <w:r w:rsidR="005B6E0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478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государственной итоговой аттестации </w:t>
      </w:r>
      <w:r w:rsidR="005B6E0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A4787D" w:rsidRPr="00D8154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защ</w:t>
      </w:r>
      <w:r w:rsidR="005B6E0C" w:rsidRPr="00D8154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ита выпускной квалификационной работы (</w:t>
      </w:r>
      <w:r w:rsidR="00A4787D" w:rsidRPr="00D8154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дипломный проект</w:t>
      </w:r>
      <w:r w:rsidR="002E434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).</w:t>
      </w:r>
    </w:p>
    <w:p w:rsidR="003E00DA" w:rsidRDefault="003E00DA" w:rsidP="00752D2F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6525D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Объём времени на подготовку и проведение государственной итоговой аттестации установлен </w:t>
      </w:r>
      <w:r w:rsidR="00762C1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 требованиями ФГОС СПО по специальности </w:t>
      </w:r>
      <w:r w:rsidR="002E434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35.02.06 Технология производства и переработки сель</w:t>
      </w:r>
      <w:r w:rsidR="009D2C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</w:t>
      </w:r>
      <w:r w:rsidR="002E434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кохозяйственной продукции</w:t>
      </w:r>
      <w:r w:rsidR="00762C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1E5D">
        <w:rPr>
          <w:rFonts w:ascii="Times New Roman" w:hAnsi="Times New Roman" w:cs="Times New Roman"/>
          <w:bCs/>
          <w:sz w:val="28"/>
          <w:szCs w:val="28"/>
        </w:rPr>
        <w:t xml:space="preserve">и распределён следующим образом: </w:t>
      </w:r>
    </w:p>
    <w:p w:rsidR="00351E5D" w:rsidRDefault="00351E5D" w:rsidP="00752D2F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-подготовка </w:t>
      </w:r>
      <w:r w:rsidR="00F16DA5">
        <w:rPr>
          <w:rFonts w:ascii="Times New Roman" w:hAnsi="Times New Roman" w:cs="Times New Roman"/>
          <w:bCs/>
          <w:sz w:val="28"/>
          <w:szCs w:val="28"/>
        </w:rPr>
        <w:t>выпускной квалификационной работы</w:t>
      </w:r>
      <w:bookmarkStart w:id="20" w:name="_GoBack"/>
      <w:bookmarkEnd w:id="20"/>
      <w:r>
        <w:rPr>
          <w:rFonts w:ascii="Times New Roman" w:hAnsi="Times New Roman" w:cs="Times New Roman"/>
          <w:bCs/>
          <w:sz w:val="28"/>
          <w:szCs w:val="28"/>
        </w:rPr>
        <w:t xml:space="preserve"> – 4 недели (144 ч.);</w:t>
      </w:r>
    </w:p>
    <w:p w:rsidR="00351E5D" w:rsidRPr="00351E5D" w:rsidRDefault="00351E5D" w:rsidP="00351E5D">
      <w:pPr>
        <w:widowControl w:val="0"/>
        <w:spacing w:after="0"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-защита выпускной квалификационной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(дипломный проект) </w:t>
      </w:r>
      <w:r>
        <w:rPr>
          <w:rFonts w:ascii="Times New Roman" w:hAnsi="Times New Roman" w:cs="Times New Roman"/>
          <w:bCs/>
          <w:sz w:val="28"/>
          <w:szCs w:val="28"/>
        </w:rPr>
        <w:t>– 2 недели (72 ч.).</w:t>
      </w:r>
    </w:p>
    <w:p w:rsidR="00A4787D" w:rsidRDefault="00351E5D" w:rsidP="00E5088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51E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    </w:t>
      </w:r>
      <w:r w:rsidR="00E50883" w:rsidRPr="00351E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Программа государственной итоговой аттестации утверждается директором Техникума после согласования на заседании Педагогического совета техникума с участием председателя государственной экзаменационной комиссии и согласовывается с работодателями.</w:t>
      </w:r>
    </w:p>
    <w:p w:rsidR="00E50883" w:rsidRPr="006E3A82" w:rsidRDefault="00E50883" w:rsidP="00E508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Pr="00E5088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Программа государственной итоговой аттестации доводится до сведения обучающихся не позднее, чем за шесть месяцев до начала проведения процедур.</w:t>
      </w:r>
    </w:p>
    <w:p w:rsidR="00707218" w:rsidRPr="00707218" w:rsidRDefault="002E4341" w:rsidP="007072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707218" w:rsidRPr="00825E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план.</w:t>
      </w:r>
    </w:p>
    <w:p w:rsidR="002F7329" w:rsidRPr="006E3A82" w:rsidRDefault="002F7329" w:rsidP="00707218">
      <w:pPr>
        <w:widowControl w:val="0"/>
        <w:tabs>
          <w:tab w:val="left" w:pos="24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50883" w:rsidRPr="00E50883" w:rsidRDefault="00E50883" w:rsidP="006E1180">
      <w:pPr>
        <w:pStyle w:val="a4"/>
        <w:keepNext/>
        <w:keepLines/>
        <w:widowControl w:val="0"/>
        <w:numPr>
          <w:ilvl w:val="0"/>
          <w:numId w:val="2"/>
        </w:numPr>
        <w:spacing w:after="0" w:line="360" w:lineRule="auto"/>
        <w:ind w:left="142" w:firstLine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E50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Процедура проведения ГИА</w:t>
      </w:r>
    </w:p>
    <w:p w:rsidR="00B90DD3" w:rsidRDefault="006E1180" w:rsidP="00825E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25E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825E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</w:t>
      </w:r>
      <w:r w:rsidR="00D50F4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осударственная итоговая аттестация</w:t>
      </w:r>
      <w:r w:rsidR="00825E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25E2E"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проводится на основе принципов объективности и независимости оценки качества подготовки обучающихся в целях определения соответствия результатов освоения </w:t>
      </w:r>
      <w:r w:rsidR="00BF57F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студентами </w:t>
      </w:r>
      <w:r w:rsidR="00825E2E"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основных профессиональных образовательных программ соответствующим требованиям ФГОС СПО.</w:t>
      </w:r>
    </w:p>
    <w:p w:rsidR="00B90DD3" w:rsidRPr="00B90DD3" w:rsidRDefault="00B90DD3" w:rsidP="00B90D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90DD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bookmarkStart w:id="21" w:name="sub_1013"/>
      <w:r w:rsidRPr="00B90DD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Темы </w:t>
      </w:r>
      <w:r w:rsidR="002E434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ВКР </w:t>
      </w:r>
      <w:r w:rsidRPr="00B90DD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определяются </w:t>
      </w:r>
      <w:r w:rsidR="0076370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</w:t>
      </w:r>
      <w:r w:rsidRPr="00B90DD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ехникумом. </w:t>
      </w:r>
      <w:r w:rsidR="00BF57F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Студенту </w:t>
      </w:r>
      <w:r w:rsidRPr="00B90DD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предоставляется право выбора темы</w:t>
      </w:r>
      <w:r w:rsidR="002E434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ВКР</w:t>
      </w:r>
      <w:r w:rsidRPr="00B90DD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в том числе предложения своей тематики с необходимым обоснованием целесообразности ее разработки для практического применения. При этом тематика </w:t>
      </w:r>
      <w:r w:rsidR="002E434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ВКР </w:t>
      </w:r>
      <w:r w:rsidRPr="00B90DD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  <w:r w:rsidR="002E258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bookmarkEnd w:id="21"/>
    <w:p w:rsidR="00E65964" w:rsidRDefault="00E65964" w:rsidP="00E659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E6F">
        <w:rPr>
          <w:rFonts w:ascii="Times New Roman" w:hAnsi="Times New Roman" w:cs="Times New Roman"/>
          <w:sz w:val="28"/>
          <w:szCs w:val="28"/>
        </w:rPr>
        <w:t>Примерная тематика</w:t>
      </w:r>
      <w:r w:rsidRPr="00E65964">
        <w:rPr>
          <w:rFonts w:ascii="Times New Roman" w:hAnsi="Times New Roman" w:cs="Times New Roman"/>
          <w:sz w:val="28"/>
          <w:szCs w:val="28"/>
        </w:rPr>
        <w:t xml:space="preserve"> </w:t>
      </w:r>
      <w:r w:rsidR="002E4341">
        <w:rPr>
          <w:rFonts w:ascii="Times New Roman" w:hAnsi="Times New Roman" w:cs="Times New Roman"/>
          <w:sz w:val="28"/>
          <w:szCs w:val="28"/>
        </w:rPr>
        <w:t>выпускных квалификационных работ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3A82" w:rsidRDefault="00921E6F" w:rsidP="00687729">
      <w:pPr>
        <w:pStyle w:val="a4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послеуборочной обработки, размещения и хранения зерна в условиях (конкретное хозяйство, предприятие, район, область);</w:t>
      </w:r>
    </w:p>
    <w:p w:rsidR="00D2297C" w:rsidRDefault="00921E6F" w:rsidP="00687729">
      <w:pPr>
        <w:pStyle w:val="a4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7C">
        <w:rPr>
          <w:rFonts w:ascii="Times New Roman" w:hAnsi="Times New Roman" w:cs="Times New Roman"/>
          <w:sz w:val="28"/>
          <w:szCs w:val="28"/>
        </w:rPr>
        <w:t>Технология возделывания культур на семена в условиях (конкретное хозяйство, предприятие, район, область);</w:t>
      </w:r>
    </w:p>
    <w:p w:rsidR="00921E6F" w:rsidRPr="00D2297C" w:rsidRDefault="00921E6F" w:rsidP="00687729">
      <w:pPr>
        <w:pStyle w:val="a4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7C">
        <w:rPr>
          <w:rFonts w:ascii="Times New Roman" w:hAnsi="Times New Roman" w:cs="Times New Roman"/>
          <w:sz w:val="28"/>
          <w:szCs w:val="28"/>
        </w:rPr>
        <w:lastRenderedPageBreak/>
        <w:t>Интегрированная система защитных мероприятий в борьбе с вредителями и болезнями культуры в условиях (конкретное хозяйство, предприятие, район, область);</w:t>
      </w:r>
    </w:p>
    <w:p w:rsidR="00921E6F" w:rsidRDefault="00921E6F" w:rsidP="00687729">
      <w:pPr>
        <w:pStyle w:val="a4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кормления сельскохозяйственных животных в условиях (конкретное хозяйство, предприятие, район, область);</w:t>
      </w:r>
    </w:p>
    <w:p w:rsidR="00921E6F" w:rsidRDefault="00921E6F" w:rsidP="00687729">
      <w:pPr>
        <w:pStyle w:val="a4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различных технологических приёмов на результаты хранения культуры в условиях (конкретное хозяйство, предприятие, район, область);</w:t>
      </w:r>
    </w:p>
    <w:p w:rsidR="00921E6F" w:rsidRDefault="00921E6F" w:rsidP="00687729">
      <w:pPr>
        <w:pStyle w:val="a4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сортовых особенностей ячменя на результаты </w:t>
      </w:r>
      <w:r w:rsidR="0005537A">
        <w:rPr>
          <w:rFonts w:ascii="Times New Roman" w:hAnsi="Times New Roman" w:cs="Times New Roman"/>
          <w:sz w:val="28"/>
          <w:szCs w:val="28"/>
        </w:rPr>
        <w:t>солодовенного производства в условиях (конкретное хозяйство, предприятие, район, область);</w:t>
      </w:r>
    </w:p>
    <w:p w:rsidR="0005537A" w:rsidRDefault="0005537A" w:rsidP="00687729">
      <w:pPr>
        <w:pStyle w:val="a4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антисептических средств на технологические свойства корнеплодов сахарной свёклы при хранении в условиях (конкретное хозяйство, предприятие, район, область);</w:t>
      </w:r>
    </w:p>
    <w:p w:rsidR="0005537A" w:rsidRDefault="00CA758E" w:rsidP="00687729">
      <w:pPr>
        <w:pStyle w:val="a4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минеральных удобрений на продуктивность, технологические свойства семян подсолнечника в условиях (конкретное хозяйство, предприятие, район, область);</w:t>
      </w:r>
    </w:p>
    <w:p w:rsidR="00D2297C" w:rsidRDefault="00D2297C" w:rsidP="00687729">
      <w:pPr>
        <w:pStyle w:val="a4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технологических мероприятий, влияющих на молочную продуктивность и качество молока коров на примере конкретного хозяйства;</w:t>
      </w:r>
    </w:p>
    <w:p w:rsidR="00093227" w:rsidRDefault="00093227" w:rsidP="00687729">
      <w:pPr>
        <w:pStyle w:val="a4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отбора коров по пригодности к машинному доению на примере конкретного хозяйства;</w:t>
      </w:r>
    </w:p>
    <w:p w:rsidR="00D2297C" w:rsidRDefault="00D2297C" w:rsidP="00687729">
      <w:pPr>
        <w:pStyle w:val="a4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кормления стельных коров и нетелей в условиях конкретного хозяйства;</w:t>
      </w:r>
    </w:p>
    <w:p w:rsidR="00D2297C" w:rsidRDefault="00D2297C" w:rsidP="00687729">
      <w:pPr>
        <w:pStyle w:val="a4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кормления телят до шестимесячного возраста в условиях конкретного хозяйств;</w:t>
      </w:r>
    </w:p>
    <w:p w:rsidR="00CA758E" w:rsidRDefault="00D2297C" w:rsidP="00687729">
      <w:pPr>
        <w:pStyle w:val="a4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кормления молодняка крупнорогатого скота </w:t>
      </w:r>
      <w:r w:rsidR="00093227">
        <w:rPr>
          <w:rFonts w:ascii="Times New Roman" w:hAnsi="Times New Roman" w:cs="Times New Roman"/>
          <w:sz w:val="28"/>
          <w:szCs w:val="28"/>
        </w:rPr>
        <w:t>старшего возраста в условиях конкретного хозяйства;</w:t>
      </w:r>
    </w:p>
    <w:p w:rsidR="00093227" w:rsidRDefault="00093227" w:rsidP="00687729">
      <w:pPr>
        <w:pStyle w:val="a4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производства кормов для кормления крупнорогатого скота в условиях конкретного хозяйства;</w:t>
      </w:r>
    </w:p>
    <w:p w:rsidR="00093227" w:rsidRPr="00BB682B" w:rsidRDefault="00093227" w:rsidP="00687729">
      <w:pPr>
        <w:pStyle w:val="a4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Технология производства ржаного хлеба (пшеничного хлеба, сливочного масла, творога, сметаны, питьевого молока, йогурта, варёной колбасы, батонов нарезных, варёно-копчёнлй колбасы и др.) в условиях конкретного предприятия.</w:t>
      </w:r>
    </w:p>
    <w:p w:rsidR="00E65964" w:rsidRDefault="0095755A" w:rsidP="006877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65964" w:rsidRPr="00E65964">
        <w:rPr>
          <w:rFonts w:ascii="Times New Roman" w:hAnsi="Times New Roman" w:cs="Times New Roman"/>
          <w:sz w:val="28"/>
          <w:szCs w:val="28"/>
        </w:rPr>
        <w:t>Хозяйствующий субъект, вид участка назначается руководителем проекта или выбирается обучающимся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E65964" w:rsidRPr="00E65964">
        <w:rPr>
          <w:rFonts w:ascii="Times New Roman" w:hAnsi="Times New Roman" w:cs="Times New Roman"/>
          <w:sz w:val="28"/>
          <w:szCs w:val="28"/>
        </w:rPr>
        <w:t>.</w:t>
      </w:r>
    </w:p>
    <w:p w:rsidR="00D547B7" w:rsidRDefault="00D547B7" w:rsidP="006877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CDE">
        <w:rPr>
          <w:rFonts w:ascii="Times New Roman" w:hAnsi="Times New Roman"/>
          <w:sz w:val="28"/>
          <w:szCs w:val="28"/>
        </w:rPr>
        <w:t>Выбор темы ВКР</w:t>
      </w:r>
      <w:r>
        <w:rPr>
          <w:rFonts w:ascii="Times New Roman" w:hAnsi="Times New Roman"/>
          <w:sz w:val="28"/>
          <w:szCs w:val="28"/>
        </w:rPr>
        <w:t xml:space="preserve"> </w:t>
      </w:r>
      <w:r w:rsidR="00BF57FA">
        <w:rPr>
          <w:rFonts w:ascii="Times New Roman" w:hAnsi="Times New Roman"/>
          <w:sz w:val="28"/>
          <w:szCs w:val="28"/>
        </w:rPr>
        <w:t xml:space="preserve">студентом </w:t>
      </w:r>
      <w:r w:rsidRPr="00505CDE">
        <w:rPr>
          <w:rFonts w:ascii="Times New Roman" w:hAnsi="Times New Roman"/>
          <w:sz w:val="28"/>
          <w:szCs w:val="28"/>
        </w:rPr>
        <w:t>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прохождения.</w:t>
      </w:r>
    </w:p>
    <w:p w:rsidR="00D547B7" w:rsidRPr="00763700" w:rsidRDefault="00D547B7" w:rsidP="006877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Pr="0076370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Для подготовки выпускной квалификационной работы </w:t>
      </w:r>
      <w:r w:rsidR="00BF57F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студенту </w:t>
      </w:r>
      <w:r w:rsidRPr="0076370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назначается руководитель и, при необходимости, консультанты.</w:t>
      </w:r>
    </w:p>
    <w:p w:rsidR="00D547B7" w:rsidRDefault="00D547B7" w:rsidP="006877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Pr="0076370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Закрепление за </w:t>
      </w:r>
      <w:r w:rsidR="00BF57F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студентами </w:t>
      </w:r>
      <w:r w:rsidRPr="0076370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тем выпускных квалификационных работ, назначение руководителей и консультантов осуществляется приказом директора.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D2F7F">
        <w:rPr>
          <w:rFonts w:ascii="Times New Roman" w:hAnsi="Times New Roman"/>
          <w:sz w:val="28"/>
          <w:szCs w:val="28"/>
        </w:rPr>
        <w:t xml:space="preserve">По утвержденным темам руководители </w:t>
      </w:r>
      <w:r>
        <w:rPr>
          <w:rFonts w:ascii="Times New Roman" w:hAnsi="Times New Roman"/>
          <w:sz w:val="28"/>
          <w:szCs w:val="28"/>
        </w:rPr>
        <w:t>разрабатывают индивидуальные</w:t>
      </w:r>
      <w:r w:rsidRPr="005D2F7F">
        <w:rPr>
          <w:rFonts w:ascii="Times New Roman" w:hAnsi="Times New Roman"/>
          <w:sz w:val="28"/>
          <w:szCs w:val="28"/>
        </w:rPr>
        <w:t xml:space="preserve"> задания для каждого </w:t>
      </w:r>
      <w:r w:rsidR="00BF57FA">
        <w:rPr>
          <w:rFonts w:ascii="Times New Roman" w:hAnsi="Times New Roman"/>
          <w:sz w:val="28"/>
          <w:szCs w:val="28"/>
        </w:rPr>
        <w:t xml:space="preserve">студента </w:t>
      </w:r>
      <w:r w:rsidRPr="003069F9">
        <w:rPr>
          <w:rFonts w:ascii="Times New Roman" w:hAnsi="Times New Roman"/>
          <w:sz w:val="28"/>
          <w:szCs w:val="28"/>
        </w:rPr>
        <w:t>и график написания и оформления</w:t>
      </w:r>
      <w:r w:rsidR="002E4341">
        <w:rPr>
          <w:rFonts w:ascii="Times New Roman" w:hAnsi="Times New Roman"/>
          <w:sz w:val="28"/>
          <w:szCs w:val="28"/>
        </w:rPr>
        <w:t xml:space="preserve"> ВКР</w:t>
      </w:r>
      <w:r>
        <w:rPr>
          <w:rFonts w:ascii="Times New Roman" w:hAnsi="Times New Roman"/>
          <w:sz w:val="28"/>
          <w:szCs w:val="28"/>
        </w:rPr>
        <w:t>.</w:t>
      </w:r>
    </w:p>
    <w:p w:rsidR="009568E5" w:rsidRPr="00505CDE" w:rsidRDefault="0095755A" w:rsidP="009568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9568E5" w:rsidRPr="00505CDE">
        <w:rPr>
          <w:rFonts w:ascii="Times New Roman" w:hAnsi="Times New Roman"/>
          <w:sz w:val="28"/>
          <w:szCs w:val="28"/>
        </w:rPr>
        <w:t xml:space="preserve">По завершении </w:t>
      </w:r>
      <w:r w:rsidR="00093227">
        <w:rPr>
          <w:rFonts w:ascii="Times New Roman" w:hAnsi="Times New Roman"/>
          <w:sz w:val="28"/>
          <w:szCs w:val="28"/>
        </w:rPr>
        <w:t xml:space="preserve">студентом </w:t>
      </w:r>
      <w:r w:rsidR="009568E5" w:rsidRPr="00505CDE">
        <w:rPr>
          <w:rFonts w:ascii="Times New Roman" w:hAnsi="Times New Roman"/>
          <w:sz w:val="28"/>
          <w:szCs w:val="28"/>
        </w:rPr>
        <w:t xml:space="preserve">подготовки </w:t>
      </w:r>
      <w:r w:rsidR="002E4341">
        <w:rPr>
          <w:rFonts w:ascii="Times New Roman" w:hAnsi="Times New Roman"/>
          <w:sz w:val="28"/>
          <w:szCs w:val="28"/>
        </w:rPr>
        <w:t xml:space="preserve">ВКР </w:t>
      </w:r>
      <w:r w:rsidR="009568E5" w:rsidRPr="00505CDE">
        <w:rPr>
          <w:rFonts w:ascii="Times New Roman" w:hAnsi="Times New Roman"/>
          <w:sz w:val="28"/>
          <w:szCs w:val="28"/>
        </w:rPr>
        <w:t>руководитель проверяет качество работы, подписывает ее и вместе с заданием и своим письменным отзыво</w:t>
      </w:r>
      <w:r w:rsidR="009568E5">
        <w:rPr>
          <w:rFonts w:ascii="Times New Roman" w:hAnsi="Times New Roman"/>
          <w:sz w:val="28"/>
          <w:szCs w:val="28"/>
        </w:rPr>
        <w:t xml:space="preserve">м передает заместителю директора по учебной работе. </w:t>
      </w:r>
      <w:r w:rsidR="002E4341">
        <w:rPr>
          <w:rFonts w:ascii="Times New Roman" w:hAnsi="Times New Roman"/>
          <w:sz w:val="28"/>
          <w:szCs w:val="28"/>
        </w:rPr>
        <w:t>ВКР подлежи</w:t>
      </w:r>
      <w:r w:rsidR="009568E5" w:rsidRPr="00505CDE">
        <w:rPr>
          <w:rFonts w:ascii="Times New Roman" w:hAnsi="Times New Roman"/>
          <w:sz w:val="28"/>
          <w:szCs w:val="28"/>
        </w:rPr>
        <w:t>т обязательному рецензированию.</w:t>
      </w:r>
      <w:r w:rsidR="009568E5">
        <w:rPr>
          <w:rFonts w:ascii="Times New Roman" w:hAnsi="Times New Roman"/>
          <w:sz w:val="28"/>
          <w:szCs w:val="28"/>
        </w:rPr>
        <w:t xml:space="preserve"> Внешнее рецензирование</w:t>
      </w:r>
      <w:r w:rsidR="009568E5" w:rsidRPr="00505CDE">
        <w:rPr>
          <w:rFonts w:ascii="Times New Roman" w:hAnsi="Times New Roman"/>
          <w:sz w:val="28"/>
          <w:szCs w:val="28"/>
        </w:rPr>
        <w:t xml:space="preserve"> проводится с целью обеспечения объективности оценки труда выпускника.</w:t>
      </w:r>
      <w:r w:rsidR="009568E5">
        <w:rPr>
          <w:rFonts w:ascii="Times New Roman" w:hAnsi="Times New Roman"/>
          <w:sz w:val="28"/>
          <w:szCs w:val="28"/>
        </w:rPr>
        <w:t xml:space="preserve"> </w:t>
      </w:r>
      <w:r w:rsidR="009568E5" w:rsidRPr="00505CDE">
        <w:rPr>
          <w:rFonts w:ascii="Times New Roman" w:hAnsi="Times New Roman"/>
          <w:sz w:val="28"/>
          <w:szCs w:val="28"/>
        </w:rPr>
        <w:t>Рецензия должна включать:</w:t>
      </w:r>
    </w:p>
    <w:p w:rsidR="009568E5" w:rsidRPr="00505CDE" w:rsidRDefault="009568E5" w:rsidP="009568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05CDE">
        <w:rPr>
          <w:rFonts w:ascii="Times New Roman" w:hAnsi="Times New Roman"/>
          <w:sz w:val="28"/>
          <w:szCs w:val="28"/>
        </w:rPr>
        <w:t>заключение о соответствии ВКР заявленной теме и заданию на нее;</w:t>
      </w:r>
    </w:p>
    <w:p w:rsidR="009568E5" w:rsidRPr="00505CDE" w:rsidRDefault="009568E5" w:rsidP="009568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05CDE">
        <w:rPr>
          <w:rFonts w:ascii="Times New Roman" w:hAnsi="Times New Roman"/>
          <w:sz w:val="28"/>
          <w:szCs w:val="28"/>
        </w:rPr>
        <w:t>оценку качества выполнения каждого раздела ВКР;</w:t>
      </w:r>
    </w:p>
    <w:p w:rsidR="009568E5" w:rsidRPr="00505CDE" w:rsidRDefault="009568E5" w:rsidP="009568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05CDE">
        <w:rPr>
          <w:rFonts w:ascii="Times New Roman" w:hAnsi="Times New Roman"/>
          <w:sz w:val="28"/>
          <w:szCs w:val="28"/>
        </w:rPr>
        <w:t>оценку степени разработки поставленных вопросов и практической значимости работы;</w:t>
      </w:r>
    </w:p>
    <w:p w:rsidR="009568E5" w:rsidRPr="00505CDE" w:rsidRDefault="009568E5" w:rsidP="009568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05CDE">
        <w:rPr>
          <w:rFonts w:ascii="Times New Roman" w:hAnsi="Times New Roman"/>
          <w:sz w:val="28"/>
          <w:szCs w:val="28"/>
        </w:rPr>
        <w:t>общую</w:t>
      </w:r>
      <w:r>
        <w:rPr>
          <w:rFonts w:ascii="Times New Roman" w:hAnsi="Times New Roman"/>
          <w:sz w:val="28"/>
          <w:szCs w:val="28"/>
        </w:rPr>
        <w:t xml:space="preserve"> оценку качества выполнения ВКР</w:t>
      </w:r>
      <w:r w:rsidR="00E44336">
        <w:rPr>
          <w:rFonts w:ascii="Times New Roman" w:hAnsi="Times New Roman"/>
          <w:sz w:val="28"/>
          <w:szCs w:val="28"/>
        </w:rPr>
        <w:t>.</w:t>
      </w:r>
    </w:p>
    <w:p w:rsidR="00D547B7" w:rsidRPr="006E3A82" w:rsidRDefault="00E44336" w:rsidP="006877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</w:t>
      </w:r>
      <w:r w:rsidRPr="00505CDE">
        <w:rPr>
          <w:rFonts w:ascii="Times New Roman" w:hAnsi="Times New Roman"/>
          <w:sz w:val="28"/>
          <w:szCs w:val="28"/>
        </w:rPr>
        <w:t xml:space="preserve">осле ознакомления с отзывом руководителя и рецензией </w:t>
      </w:r>
      <w:r>
        <w:rPr>
          <w:rFonts w:ascii="Times New Roman" w:hAnsi="Times New Roman"/>
          <w:sz w:val="28"/>
          <w:szCs w:val="28"/>
        </w:rPr>
        <w:t xml:space="preserve">образовательная организация </w:t>
      </w:r>
      <w:r w:rsidRPr="00505CDE">
        <w:rPr>
          <w:rFonts w:ascii="Times New Roman" w:hAnsi="Times New Roman"/>
          <w:sz w:val="28"/>
          <w:szCs w:val="28"/>
        </w:rPr>
        <w:t xml:space="preserve">решает вопрос о допуске </w:t>
      </w:r>
      <w:r w:rsidR="00093227">
        <w:rPr>
          <w:rFonts w:ascii="Times New Roman" w:hAnsi="Times New Roman"/>
          <w:sz w:val="28"/>
          <w:szCs w:val="28"/>
        </w:rPr>
        <w:t xml:space="preserve">студента </w:t>
      </w:r>
      <w:r w:rsidRPr="00505CDE">
        <w:rPr>
          <w:rFonts w:ascii="Times New Roman" w:hAnsi="Times New Roman"/>
          <w:sz w:val="28"/>
          <w:szCs w:val="28"/>
        </w:rPr>
        <w:t>к защите и передает ВКР в ГЭК.</w:t>
      </w:r>
    </w:p>
    <w:p w:rsidR="00C94AD4" w:rsidRPr="006E3A82" w:rsidRDefault="00707218" w:rsidP="00687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AD4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C94AD4">
        <w:rPr>
          <w:rFonts w:ascii="Times New Roman" w:eastAsia="Times New Roman" w:hAnsi="Times New Roman" w:cs="Times New Roman"/>
          <w:sz w:val="28"/>
          <w:szCs w:val="28"/>
        </w:rPr>
        <w:t>Защита выпускной квалификационной работы</w:t>
      </w:r>
      <w:r w:rsidR="00F32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AD4">
        <w:rPr>
          <w:rFonts w:ascii="Times New Roman" w:eastAsia="Times New Roman" w:hAnsi="Times New Roman" w:cs="Times New Roman"/>
          <w:sz w:val="28"/>
          <w:szCs w:val="28"/>
        </w:rPr>
        <w:t>проводится на открытом заседании государственной экзаменационной комиссии с участием не менее двух третей её состава.</w:t>
      </w:r>
      <w:r w:rsidR="00C94AD4" w:rsidRPr="00C94A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AD4">
        <w:rPr>
          <w:rFonts w:ascii="Times New Roman" w:eastAsia="Times New Roman" w:hAnsi="Times New Roman" w:cs="Times New Roman"/>
          <w:sz w:val="28"/>
          <w:szCs w:val="28"/>
        </w:rPr>
        <w:t>Процедура защиты устанавливается председателем ГЭК по согласованию с членами ГЭК и включает доклад выпускника (не более 10-15 минут), чтение отзыва и рецензии, вопросы членов комиссии, ответы обучающегося. Может быть предусмотрено выступление руководителя ВКР, а также рецензента, если он присутствует на заседании ГЭК.</w:t>
      </w:r>
    </w:p>
    <w:p w:rsidR="00C94AD4" w:rsidRDefault="00C94AD4" w:rsidP="00687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AD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оценки по защите </w:t>
      </w:r>
      <w:r w:rsidR="00767818">
        <w:rPr>
          <w:rFonts w:ascii="Times New Roman" w:eastAsia="Times New Roman" w:hAnsi="Times New Roman" w:cs="Times New Roman"/>
          <w:sz w:val="28"/>
          <w:szCs w:val="28"/>
        </w:rPr>
        <w:t xml:space="preserve">ВКР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учитываются: качество устного доклада выпускника, качество наглядного материала, с</w:t>
      </w:r>
      <w:r w:rsidR="00F326C7">
        <w:rPr>
          <w:rFonts w:ascii="Times New Roman" w:eastAsia="Times New Roman" w:hAnsi="Times New Roman" w:cs="Times New Roman"/>
          <w:sz w:val="28"/>
          <w:szCs w:val="28"/>
        </w:rPr>
        <w:t>вободное владение материалом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глубина и точность ответов на вопросы, отзыв руководителя и рецензия. Результаты защиты </w:t>
      </w:r>
      <w:r w:rsidR="00767818">
        <w:rPr>
          <w:rFonts w:ascii="Times New Roman" w:eastAsia="Times New Roman" w:hAnsi="Times New Roman" w:cs="Times New Roman"/>
          <w:sz w:val="28"/>
          <w:szCs w:val="28"/>
        </w:rPr>
        <w:t>ВКР определяю</w:t>
      </w:r>
      <w:r>
        <w:rPr>
          <w:rFonts w:ascii="Times New Roman" w:eastAsia="Times New Roman" w:hAnsi="Times New Roman" w:cs="Times New Roman"/>
          <w:sz w:val="28"/>
          <w:szCs w:val="28"/>
        </w:rPr>
        <w:t>тся оценками: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ГЭК.</w:t>
      </w:r>
    </w:p>
    <w:p w:rsidR="004D19A6" w:rsidRPr="00C62A51" w:rsidRDefault="00A948E2" w:rsidP="00687729">
      <w:pPr>
        <w:widowControl w:val="0"/>
        <w:tabs>
          <w:tab w:val="left" w:pos="24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C62A51"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целях определения соответствия результатов освоения </w:t>
      </w:r>
      <w:r w:rsidR="00BF57F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студентами </w:t>
      </w:r>
      <w:r w:rsidR="00C62A5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образовательной</w:t>
      </w:r>
      <w:r w:rsidR="00C62A51"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программ</w:t>
      </w:r>
      <w:r w:rsidR="00C62A5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ы</w:t>
      </w:r>
      <w:r w:rsidR="00C62A51"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</w:t>
      </w:r>
      <w:r w:rsidR="00C62A5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аменационными комиссиями. </w:t>
      </w:r>
      <w:r w:rsidR="004D19A6" w:rsidRPr="00C62A5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Состав государственной экзаменационной комиссии утверждается приказом директора.</w:t>
      </w:r>
    </w:p>
    <w:p w:rsidR="004D19A6" w:rsidRPr="00C62A51" w:rsidRDefault="00C62A51" w:rsidP="00C62A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22" w:name="sub_10062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4D19A6" w:rsidRPr="00C62A5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Государственная экзаменационная комиссия формируетс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 из педагогических работников т</w:t>
      </w:r>
      <w:r w:rsidR="004D19A6" w:rsidRPr="00C62A5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ехникума,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bookmarkEnd w:id="22"/>
    <w:p w:rsidR="004D19A6" w:rsidRPr="00C62A51" w:rsidRDefault="00C62A51" w:rsidP="00C62A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4D19A6" w:rsidRPr="00C62A5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Государственную экзаменационную комиссию возглавляет председатель, который организует и контролирует деятельность государственной </w:t>
      </w:r>
      <w:r w:rsidR="004D19A6" w:rsidRPr="00C62A5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экзаменационной комиссии, обеспечивает единство требований, предъявляемых к выпускникам.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D19A6" w:rsidRPr="00C62A5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Председателем государственной экзаменационной комиссии утверждается лицо, не работающее в образовательной организации, из числа:</w:t>
      </w:r>
    </w:p>
    <w:p w:rsidR="004D19A6" w:rsidRPr="00E94D3A" w:rsidRDefault="004D19A6" w:rsidP="004D19A6">
      <w:pPr>
        <w:pStyle w:val="a4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23" w:name="sub_10074"/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  <w:bookmarkEnd w:id="23"/>
    </w:p>
    <w:p w:rsidR="004D19A6" w:rsidRPr="00E94D3A" w:rsidRDefault="004D19A6" w:rsidP="004D19A6">
      <w:pPr>
        <w:pStyle w:val="a4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24" w:name="sub_10076"/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  <w:bookmarkEnd w:id="24"/>
    </w:p>
    <w:p w:rsidR="004D19A6" w:rsidRPr="00C62A51" w:rsidRDefault="00C62A51" w:rsidP="00C62A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</w:t>
      </w:r>
      <w:r w:rsidR="004D19A6" w:rsidRPr="00C62A5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</w:t>
      </w:r>
      <w:r w:rsidR="004D19A6" w:rsidRPr="00C62A5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ехникума является заместителем председателя государственной экзаменационной комиссии. В случае создания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директора или педагогических работников.</w:t>
      </w:r>
    </w:p>
    <w:p w:rsidR="004D19A6" w:rsidRPr="00F326C7" w:rsidRDefault="00F326C7" w:rsidP="00F326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25" w:name="sub_1009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4D19A6" w:rsidRPr="00F326C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Государственная экзаменационная комиссия действуе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 в течение одного календарного</w:t>
      </w:r>
      <w:r w:rsidR="00F958F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D19A6" w:rsidRPr="00F326C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года.</w:t>
      </w:r>
      <w:bookmarkEnd w:id="25"/>
    </w:p>
    <w:p w:rsidR="002F7329" w:rsidRPr="00767818" w:rsidRDefault="002F7329" w:rsidP="002F7329">
      <w:pPr>
        <w:widowControl w:val="0"/>
        <w:tabs>
          <w:tab w:val="left" w:pos="2434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6E1180" w:rsidRPr="00A21C8A" w:rsidRDefault="006E1180" w:rsidP="006E1180">
      <w:pPr>
        <w:keepNext/>
        <w:keepLines/>
        <w:widowControl w:val="0"/>
        <w:tabs>
          <w:tab w:val="left" w:pos="56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A21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III. Требования к выпускным квалификационным работам и методика</w:t>
      </w:r>
    </w:p>
    <w:p w:rsidR="006E1180" w:rsidRDefault="006E1180" w:rsidP="006E1180">
      <w:pPr>
        <w:widowControl w:val="0"/>
        <w:tabs>
          <w:tab w:val="left" w:pos="2434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их оценивания</w:t>
      </w:r>
    </w:p>
    <w:p w:rsidR="006E1180" w:rsidRDefault="006E1180" w:rsidP="002F7329">
      <w:pPr>
        <w:widowControl w:val="0"/>
        <w:tabs>
          <w:tab w:val="left" w:pos="2434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5DC1" w:rsidRPr="005D2F7F" w:rsidRDefault="006B5DC1" w:rsidP="006B5D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ВКР</w:t>
      </w:r>
      <w:r w:rsidRPr="005D2F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F7F">
        <w:rPr>
          <w:rFonts w:ascii="Times New Roman" w:hAnsi="Times New Roman"/>
          <w:sz w:val="28"/>
          <w:szCs w:val="28"/>
        </w:rPr>
        <w:t>имеет следующую структуру:</w:t>
      </w:r>
    </w:p>
    <w:p w:rsidR="006B5DC1" w:rsidRPr="005D2F7F" w:rsidRDefault="006B5DC1" w:rsidP="006B5D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2F7F">
        <w:rPr>
          <w:rFonts w:ascii="Times New Roman" w:hAnsi="Times New Roman"/>
          <w:sz w:val="28"/>
          <w:szCs w:val="28"/>
        </w:rPr>
        <w:t>- введение, в котором раскрываются актуальность выбора темы,  формулируются: объект, предмет, проблема, цели, задачи работы</w:t>
      </w:r>
      <w:r>
        <w:rPr>
          <w:rFonts w:ascii="Times New Roman" w:hAnsi="Times New Roman"/>
          <w:sz w:val="28"/>
          <w:szCs w:val="28"/>
        </w:rPr>
        <w:t>, методы исследования</w:t>
      </w:r>
      <w:r w:rsidRPr="005D2F7F">
        <w:rPr>
          <w:rFonts w:ascii="Times New Roman" w:hAnsi="Times New Roman"/>
          <w:sz w:val="28"/>
          <w:szCs w:val="28"/>
        </w:rPr>
        <w:t xml:space="preserve"> и др.;</w:t>
      </w:r>
    </w:p>
    <w:p w:rsidR="006B5DC1" w:rsidRPr="005D2F7F" w:rsidRDefault="006B5DC1" w:rsidP="006B5D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2F7F">
        <w:rPr>
          <w:rFonts w:ascii="Times New Roman" w:hAnsi="Times New Roman"/>
          <w:sz w:val="28"/>
          <w:szCs w:val="28"/>
        </w:rPr>
        <w:t>- практическая часть должна быть  направлена на решение выбранной проблемы и состоять из проектирования профессиональной деятельности, описания ее реализации, оценки ее результативности;</w:t>
      </w:r>
    </w:p>
    <w:p w:rsidR="006B5DC1" w:rsidRPr="005D2F7F" w:rsidRDefault="006B5DC1" w:rsidP="006B5D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2F7F">
        <w:rPr>
          <w:rFonts w:ascii="Times New Roman" w:hAnsi="Times New Roman"/>
          <w:sz w:val="28"/>
          <w:szCs w:val="28"/>
        </w:rPr>
        <w:t>- заключение, в котором содержатся выводы и рекомендации относительно  возможностей практического применения полученных результатов;</w:t>
      </w:r>
    </w:p>
    <w:p w:rsidR="006B5DC1" w:rsidRPr="005D2F7F" w:rsidRDefault="006B5DC1" w:rsidP="006B5D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список  используемых источников и </w:t>
      </w:r>
      <w:r w:rsidRPr="005D2F7F">
        <w:rPr>
          <w:rFonts w:ascii="Times New Roman" w:hAnsi="Times New Roman"/>
          <w:sz w:val="28"/>
          <w:szCs w:val="28"/>
        </w:rPr>
        <w:t>литературы;</w:t>
      </w:r>
    </w:p>
    <w:p w:rsidR="006B5DC1" w:rsidRDefault="006B5DC1" w:rsidP="006B5D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приложения</w:t>
      </w:r>
      <w:r w:rsidRPr="005D2F7F">
        <w:rPr>
          <w:rFonts w:ascii="Times New Roman" w:hAnsi="Times New Roman"/>
          <w:sz w:val="28"/>
          <w:szCs w:val="28"/>
        </w:rPr>
        <w:t>.</w:t>
      </w:r>
    </w:p>
    <w:p w:rsidR="006B5DC1" w:rsidRPr="005D2F7F" w:rsidRDefault="006B5DC1" w:rsidP="006877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Графическая часть состоит из двух и более чертежей.</w:t>
      </w:r>
    </w:p>
    <w:p w:rsidR="006B5DC1" w:rsidRPr="006B5DC1" w:rsidRDefault="006B5DC1" w:rsidP="006877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05CDE">
        <w:rPr>
          <w:rFonts w:ascii="Times New Roman" w:hAnsi="Times New Roman"/>
          <w:sz w:val="28"/>
          <w:szCs w:val="28"/>
        </w:rPr>
        <w:t>Требования к оформлению ВКР должны соответствовать требованиями ЕСТД и ЕСКД, ГОСТ 7.32.-2001 «Система стандартов по информации, библиотечному и издательскому делу "Отчет о научно-исследовательской работе"», ГОСТ 7.1.-2003 «Библиографическая запись. Библиографическое описание», ГОСТ 7.82.-2001 «Библиографическая запись. Библиографическое описание электронных ресурсов»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CDE">
        <w:rPr>
          <w:rFonts w:ascii="Times New Roman" w:hAnsi="Times New Roman"/>
          <w:sz w:val="28"/>
          <w:szCs w:val="28"/>
        </w:rPr>
        <w:t>(или) другим нормативным документам (в т.ч. документам СМК).</w:t>
      </w:r>
    </w:p>
    <w:p w:rsidR="00F326C7" w:rsidRPr="00FC0DDF" w:rsidRDefault="00F326C7" w:rsidP="006877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C0DDF">
        <w:rPr>
          <w:rFonts w:ascii="Times New Roman" w:eastAsia="Times New Roman" w:hAnsi="Times New Roman" w:cs="Times New Roman"/>
          <w:sz w:val="28"/>
          <w:szCs w:val="28"/>
        </w:rPr>
        <w:t>Критерии оценки выпускной квалификационной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(дипломный проект)</w:t>
      </w:r>
      <w:r w:rsidRPr="00FC0D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26C7" w:rsidRPr="00FC0DDF" w:rsidRDefault="00F326C7" w:rsidP="00D815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Оценка «5» (отлично) ставится, если тема </w:t>
      </w:r>
      <w:r w:rsidRPr="00FC0DDF">
        <w:rPr>
          <w:rFonts w:ascii="Times New Roman" w:hAnsi="Times New Roman" w:cs="Times New Roman"/>
          <w:color w:val="000000"/>
          <w:sz w:val="28"/>
          <w:szCs w:val="28"/>
        </w:rPr>
        <w:t>ВКР отличается актуальностью и новизной и представляет практическую значимость. В процесс</w:t>
      </w:r>
      <w:r>
        <w:rPr>
          <w:rFonts w:ascii="Times New Roman" w:hAnsi="Times New Roman" w:cs="Times New Roman"/>
          <w:color w:val="000000"/>
          <w:sz w:val="28"/>
          <w:szCs w:val="28"/>
        </w:rPr>
        <w:t>е выполнения дипломного проекта</w:t>
      </w:r>
      <w:r w:rsidRPr="00FC0D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57FA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 w:rsidRPr="00FC0DDF"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глубокие знания теоретического материала, проводит сравнительный анализ теоретико-практических исследований,  вносит свои предложения по ликвидации недостатков и разрабатывает мероприятия по их устранению. Защита </w:t>
      </w:r>
      <w:r w:rsidR="00767818">
        <w:rPr>
          <w:rFonts w:ascii="Times New Roman" w:hAnsi="Times New Roman" w:cs="Times New Roman"/>
          <w:color w:val="000000"/>
          <w:sz w:val="28"/>
          <w:szCs w:val="28"/>
        </w:rPr>
        <w:t xml:space="preserve">выпускной квалификационной работы </w:t>
      </w:r>
      <w:r w:rsidRPr="00FC0DDF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четко, последовательно. </w:t>
      </w:r>
      <w:r w:rsidR="00BF57FA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 w:rsidRPr="00FC0DDF">
        <w:rPr>
          <w:rFonts w:ascii="Times New Roman" w:hAnsi="Times New Roman" w:cs="Times New Roman"/>
          <w:color w:val="000000"/>
          <w:sz w:val="28"/>
          <w:szCs w:val="28"/>
        </w:rPr>
        <w:t>подробно отвечает на вопросы членов  комиссии.</w:t>
      </w:r>
    </w:p>
    <w:p w:rsidR="00F326C7" w:rsidRPr="00FC0DDF" w:rsidRDefault="00F326C7" w:rsidP="00D815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FC0D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«4» (хорошо) ставится, если тема </w:t>
      </w:r>
      <w:r w:rsidRPr="00FC0DDF">
        <w:rPr>
          <w:rFonts w:ascii="Times New Roman" w:hAnsi="Times New Roman" w:cs="Times New Roman"/>
          <w:color w:val="000000"/>
          <w:sz w:val="28"/>
          <w:szCs w:val="28"/>
        </w:rPr>
        <w:t xml:space="preserve">ВКР отличается актуальностью и новизной и представляет практическую значимость. При выполнении работы </w:t>
      </w:r>
      <w:r w:rsidR="00BF57FA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 w:rsidRPr="00FC0DDF">
        <w:rPr>
          <w:rFonts w:ascii="Times New Roman" w:hAnsi="Times New Roman" w:cs="Times New Roman"/>
          <w:color w:val="000000"/>
          <w:sz w:val="28"/>
          <w:szCs w:val="28"/>
        </w:rPr>
        <w:t>в полном объеме охватывает теоретические моменты исследования, однако в работе имеются неточности в подаче информации. ВКР не содержит достаточного количества практических ситуаций. Защита  работы осуществляется обоснованно, четко и последовательно. При ответах на вопросы членов комиссии имеются неточности.</w:t>
      </w:r>
    </w:p>
    <w:p w:rsidR="00F326C7" w:rsidRPr="00FC0DDF" w:rsidRDefault="00F326C7" w:rsidP="00D815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D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FC0D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«3» (удовлетворительно) ставится, если </w:t>
      </w:r>
      <w:r w:rsidRPr="00FC0DDF">
        <w:rPr>
          <w:rFonts w:ascii="Times New Roman" w:hAnsi="Times New Roman" w:cs="Times New Roman"/>
          <w:color w:val="000000"/>
          <w:sz w:val="28"/>
          <w:szCs w:val="28"/>
        </w:rPr>
        <w:t xml:space="preserve">в ВКР отсутствует актуальность и новизна тематики. Практические элементы исследования освещены поверхностно. В работе отсутствует сравнительный анализ между </w:t>
      </w:r>
      <w:r w:rsidRPr="00FC0D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теоретическими и практическими исследованиями, не приводятся примеры из практики. </w:t>
      </w:r>
      <w:r w:rsidR="005E4E97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 w:rsidRPr="00FC0DDF">
        <w:rPr>
          <w:rFonts w:ascii="Times New Roman" w:hAnsi="Times New Roman" w:cs="Times New Roman"/>
          <w:color w:val="000000"/>
          <w:sz w:val="28"/>
          <w:szCs w:val="28"/>
        </w:rPr>
        <w:t xml:space="preserve">показывает слабую теоретическую подготовку. В сообщении </w:t>
      </w:r>
      <w:r w:rsidR="005E4E97">
        <w:rPr>
          <w:rFonts w:ascii="Times New Roman" w:hAnsi="Times New Roman" w:cs="Times New Roman"/>
          <w:color w:val="000000"/>
          <w:sz w:val="28"/>
          <w:szCs w:val="28"/>
        </w:rPr>
        <w:t xml:space="preserve">студента </w:t>
      </w:r>
      <w:r w:rsidRPr="00FC0DDF">
        <w:rPr>
          <w:rFonts w:ascii="Times New Roman" w:hAnsi="Times New Roman" w:cs="Times New Roman"/>
          <w:color w:val="000000"/>
          <w:sz w:val="28"/>
          <w:szCs w:val="28"/>
        </w:rPr>
        <w:t>имеются ошибки и неточности, ответы на дополнительные вопросы членов комиссии - неполные;</w:t>
      </w:r>
    </w:p>
    <w:p w:rsidR="00F326C7" w:rsidRDefault="00F326C7" w:rsidP="00D815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C0D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FC0D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«2» (неудовлетворительно) </w:t>
      </w:r>
      <w:r w:rsidRPr="00FC0DDF">
        <w:rPr>
          <w:rFonts w:ascii="Times New Roman" w:hAnsi="Times New Roman" w:cs="Times New Roman"/>
          <w:iCs/>
          <w:color w:val="000000"/>
          <w:sz w:val="28"/>
          <w:szCs w:val="28"/>
        </w:rPr>
        <w:t>ставится, если выполненная ВКР</w:t>
      </w:r>
      <w:r w:rsidRPr="00FC0D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0DDF">
        <w:rPr>
          <w:rFonts w:ascii="Times New Roman" w:hAnsi="Times New Roman" w:cs="Times New Roman"/>
          <w:iCs/>
          <w:color w:val="000000"/>
          <w:sz w:val="28"/>
          <w:szCs w:val="28"/>
        </w:rPr>
        <w:t>не соответствует заданной тематике, допущены грубые ошибки при изложении теоретического материала, отсутствует практические аспекты исследования.</w:t>
      </w:r>
    </w:p>
    <w:p w:rsidR="00F326C7" w:rsidRPr="00767818" w:rsidRDefault="00F326C7" w:rsidP="00F326C7">
      <w:pPr>
        <w:pStyle w:val="20"/>
        <w:shd w:val="clear" w:color="auto" w:fill="auto"/>
        <w:spacing w:after="0" w:line="360" w:lineRule="auto"/>
        <w:ind w:firstLine="0"/>
        <w:jc w:val="both"/>
        <w:rPr>
          <w:sz w:val="6"/>
          <w:szCs w:val="6"/>
        </w:rPr>
      </w:pPr>
    </w:p>
    <w:p w:rsidR="006E1180" w:rsidRPr="00A21C8A" w:rsidRDefault="004D19A6" w:rsidP="00687729">
      <w:pPr>
        <w:widowControl w:val="0"/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IV. </w:t>
      </w:r>
      <w:r w:rsidR="006E1180" w:rsidRPr="00A21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Порядок проведения государственной итоговой аттестации для выпускников из числа лиц с ограниченными возможностями здоровья и инвалидов (в случае наличия среди </w:t>
      </w:r>
      <w:r w:rsidR="005E4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студентов </w:t>
      </w:r>
      <w:r w:rsidR="006E1180" w:rsidRPr="00A21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по образовательной</w:t>
      </w:r>
      <w:r w:rsidR="00687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="006E1180" w:rsidRPr="00A21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программе)</w:t>
      </w:r>
    </w:p>
    <w:p w:rsidR="004D19A6" w:rsidRPr="00237932" w:rsidRDefault="00237932" w:rsidP="002379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4D19A6" w:rsidRPr="002379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Для выпускников из числа лиц с ограниченными возможностями здоровья ГИА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4D19A6" w:rsidRPr="00237932" w:rsidRDefault="00237932" w:rsidP="002379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4D19A6" w:rsidRPr="002379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 проведении ГИА обеспечивается соблюдение следующих общих требований:</w:t>
      </w:r>
    </w:p>
    <w:p w:rsidR="004D19A6" w:rsidRPr="00E94D3A" w:rsidRDefault="004D19A6" w:rsidP="004D19A6">
      <w:pPr>
        <w:pStyle w:val="a4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проведение ГИА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:rsidR="004D19A6" w:rsidRPr="00E94D3A" w:rsidRDefault="004D19A6" w:rsidP="004D19A6">
      <w:pPr>
        <w:pStyle w:val="a4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4D19A6" w:rsidRPr="00E94D3A" w:rsidRDefault="004D19A6" w:rsidP="004D19A6">
      <w:pPr>
        <w:pStyle w:val="a4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пользование необходимыми выпускникам техническими средствами при прохождении ГИА  с учетом их индивидуальных особенностей;</w:t>
      </w:r>
    </w:p>
    <w:p w:rsidR="004D19A6" w:rsidRPr="00E94D3A" w:rsidRDefault="004D19A6" w:rsidP="004D19A6">
      <w:pPr>
        <w:pStyle w:val="a4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- обеспечение возможности беспрепятственного доступа выпускников в аудитории, туалетные и другие помещения, а также их пребывания в</w:t>
      </w:r>
      <w:r w:rsidR="002379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указанных помещениях (наличие пандусов, поручней, расширенных дверных проемов, аудитория должна располагаться на первом этаже, наличие специальных кресел и других приспособлений).</w:t>
      </w:r>
    </w:p>
    <w:p w:rsidR="004D19A6" w:rsidRPr="00237932" w:rsidRDefault="00237932" w:rsidP="002379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4D19A6" w:rsidRPr="002379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4D19A6" w:rsidRPr="00E94D3A" w:rsidRDefault="004D19A6" w:rsidP="004D19A6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а) для слепых:</w:t>
      </w:r>
    </w:p>
    <w:p w:rsidR="004D19A6" w:rsidRPr="00E94D3A" w:rsidRDefault="004D19A6" w:rsidP="004D19A6">
      <w:pPr>
        <w:pStyle w:val="a4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задания для выполнения, а также инструкция о порядке ГИА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4D19A6" w:rsidRPr="00E94D3A" w:rsidRDefault="004D19A6" w:rsidP="004D19A6">
      <w:pPr>
        <w:pStyle w:val="a4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4D19A6" w:rsidRPr="00E94D3A" w:rsidRDefault="004D19A6" w:rsidP="004D19A6">
      <w:pPr>
        <w:pStyle w:val="a4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4D19A6" w:rsidRPr="00E94D3A" w:rsidRDefault="004D19A6" w:rsidP="004D19A6">
      <w:pPr>
        <w:pStyle w:val="a4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б) для слабовидящих:</w:t>
      </w:r>
    </w:p>
    <w:p w:rsidR="004D19A6" w:rsidRPr="00E94D3A" w:rsidRDefault="004D19A6" w:rsidP="004D19A6">
      <w:pPr>
        <w:pStyle w:val="a4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обеспечивается индивидуальное равномерное освещение не менее 300 люкс;</w:t>
      </w:r>
    </w:p>
    <w:p w:rsidR="004D19A6" w:rsidRPr="00E94D3A" w:rsidRDefault="004D19A6" w:rsidP="004D19A6">
      <w:pPr>
        <w:pStyle w:val="a4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выпускникам для выполнения задания при необходимости предоставляется увеличивающее устройство;</w:t>
      </w:r>
    </w:p>
    <w:p w:rsidR="004D19A6" w:rsidRPr="00E94D3A" w:rsidRDefault="004D19A6" w:rsidP="004D19A6">
      <w:pPr>
        <w:pStyle w:val="a4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задания для выполнения, а также инструкция о порядке проведения ГИА оформляются увеличенным шрифтом;</w:t>
      </w:r>
    </w:p>
    <w:p w:rsidR="004D19A6" w:rsidRPr="00E94D3A" w:rsidRDefault="004D19A6" w:rsidP="00A12473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в) для глухих и слабослышащих, с тяжелыми нарушениями речи:</w:t>
      </w:r>
    </w:p>
    <w:p w:rsidR="004D19A6" w:rsidRPr="00E94D3A" w:rsidRDefault="004D19A6" w:rsidP="004D19A6">
      <w:pPr>
        <w:pStyle w:val="a4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- 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4D19A6" w:rsidRPr="00E94D3A" w:rsidRDefault="004D19A6" w:rsidP="004D19A6">
      <w:pPr>
        <w:pStyle w:val="a4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по их желанию государственный экзамен может проводиться в письменной форме;</w:t>
      </w:r>
    </w:p>
    <w:p w:rsidR="004D19A6" w:rsidRPr="00E94D3A" w:rsidRDefault="004D19A6" w:rsidP="004D19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4D19A6" w:rsidRPr="00E94D3A" w:rsidRDefault="004D19A6" w:rsidP="004D19A6">
      <w:pPr>
        <w:pStyle w:val="a4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4D19A6" w:rsidRPr="00E94D3A" w:rsidRDefault="004D19A6" w:rsidP="004D19A6">
      <w:pPr>
        <w:pStyle w:val="a4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по их желанию государственный экзамен может проводиться в устной форме.</w:t>
      </w:r>
    </w:p>
    <w:p w:rsidR="004D19A6" w:rsidRPr="00237932" w:rsidRDefault="00237932" w:rsidP="002379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4D19A6" w:rsidRPr="002379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Выпускники или родители (законные представители) несовершеннолетних выпускников не позднее, чем за 3 месяца до начала ГИА подают письменное заявление о необходимости создания для них специальных условий при проведении государств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енной итоговой аттестации.</w:t>
      </w:r>
    </w:p>
    <w:p w:rsidR="004D19A6" w:rsidRPr="00237932" w:rsidRDefault="00237932" w:rsidP="002379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4D19A6" w:rsidRPr="002379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специальные условия могут входить: предоставление отдельной аудитории,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компьютере, письменно на языке Брайля, с использованием услуг ассистента (сурдопереводчика, тифлосурдопереводчика), использование специальных технических средств, предоставление перерыва для приема пищи, лекарств и др.</w:t>
      </w:r>
    </w:p>
    <w:p w:rsidR="004D19A6" w:rsidRPr="00237932" w:rsidRDefault="00237932" w:rsidP="002379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4D19A6" w:rsidRPr="002379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Государственная итоговая аттестация для обучающихся инвалидов и обучающихся с ограниченными возможностями здоровья может проводиться с использованием дистанционных образовательных технологий.</w:t>
      </w:r>
    </w:p>
    <w:p w:rsidR="004D19A6" w:rsidRPr="00237932" w:rsidRDefault="00237932" w:rsidP="002379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     </w:t>
      </w:r>
      <w:r w:rsidR="004D19A6" w:rsidRPr="002379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Процедура защиты выпускной квалификационной работы для выпускников-инвалидов и выпускников с ограниченными возможностями здоровья может  предусматривать предоставление необходимых технических средств и при необходимости оказание технической помощи.</w:t>
      </w:r>
    </w:p>
    <w:p w:rsidR="002F7329" w:rsidRDefault="002F7329" w:rsidP="006E1180">
      <w:pPr>
        <w:widowControl w:val="0"/>
        <w:tabs>
          <w:tab w:val="left" w:pos="1570"/>
        </w:tabs>
        <w:spacing w:after="0" w:line="240" w:lineRule="exact"/>
        <w:ind w:left="1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180" w:rsidRDefault="006E1180" w:rsidP="00687729">
      <w:pPr>
        <w:widowControl w:val="0"/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A21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V.</w:t>
      </w:r>
      <w:r w:rsidRPr="00A21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ab/>
        <w:t>Порядок апелляции и пересдачи государственной итоговой</w:t>
      </w:r>
      <w:r w:rsidR="005E4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="00766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а</w:t>
      </w:r>
      <w:r w:rsidRPr="00A21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ттестации</w:t>
      </w:r>
    </w:p>
    <w:p w:rsidR="00766CA0" w:rsidRPr="00237932" w:rsidRDefault="00766CA0" w:rsidP="004D19A6">
      <w:pPr>
        <w:widowControl w:val="0"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bidi="ru-RU"/>
        </w:rPr>
      </w:pPr>
    </w:p>
    <w:p w:rsidR="004D19A6" w:rsidRPr="00766CA0" w:rsidRDefault="00766CA0" w:rsidP="00766C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4D19A6" w:rsidRPr="00766CA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 несогласии с ее результатами</w:t>
      </w:r>
      <w:r w:rsidR="004D19A6" w:rsidRPr="00766CA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4D19A6" w:rsidRPr="00766CA0" w:rsidRDefault="00766CA0" w:rsidP="00766C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26" w:name="sub_1030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4D19A6" w:rsidRPr="00766CA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Апелляция подается лично выпускником или родителями (законными представителями) несовершеннолетнего выпус</w:t>
      </w:r>
      <w:r w:rsidR="0059456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кника в апелляционную комиссию т</w:t>
      </w:r>
      <w:r w:rsidR="004D19A6" w:rsidRPr="00766CA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ехникума.</w:t>
      </w:r>
    </w:p>
    <w:bookmarkEnd w:id="26"/>
    <w:p w:rsidR="004D19A6" w:rsidRPr="00237932" w:rsidRDefault="00237932" w:rsidP="002379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4D19A6" w:rsidRPr="002379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4D19A6" w:rsidRPr="00237932" w:rsidRDefault="00237932" w:rsidP="002379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4D19A6" w:rsidRPr="002379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4D19A6" w:rsidRPr="00237932" w:rsidRDefault="00237932" w:rsidP="002379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27" w:name="sub_1031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4D19A6" w:rsidRPr="002379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4D19A6" w:rsidRPr="00237932" w:rsidRDefault="00237932" w:rsidP="002379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28" w:name="sub_1032"/>
      <w:bookmarkEnd w:id="27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4D19A6" w:rsidRPr="002379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Состав апелляционной комиссии </w:t>
      </w:r>
      <w:r w:rsidR="0059456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утверждается т</w:t>
      </w:r>
      <w:r w:rsidR="004D19A6" w:rsidRPr="002379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ехникумом одновременно с утверждением состава государственной экзаменационной комиссии.</w:t>
      </w:r>
      <w:bookmarkEnd w:id="28"/>
    </w:p>
    <w:p w:rsidR="004D19A6" w:rsidRPr="00237932" w:rsidRDefault="00237932" w:rsidP="002379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4D19A6" w:rsidRPr="002379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Апелляционная комиссия состоит из председателя, не менее пяти членов из числа педагогических работников образовательной организации, не входящих в данном учебном году в состав государственных экзаменационных комиссий и секретаря. Председателем апелляционной комиссии является директор либо лицо, исполняющее в установленном </w:t>
      </w:r>
      <w:r w:rsidR="004D19A6" w:rsidRPr="002379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порядке обязанности руководителя образовательной организации. Секретарь избирается из числа членов апелляционной комиссии.</w:t>
      </w:r>
    </w:p>
    <w:p w:rsidR="004D19A6" w:rsidRPr="00237932" w:rsidRDefault="00237932" w:rsidP="002379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29" w:name="sub_1034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4D19A6" w:rsidRPr="002379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Апелляция рассматривается на заседании апелляционной комиссии с участием не менее двух третей ее состава.</w:t>
      </w:r>
    </w:p>
    <w:bookmarkEnd w:id="29"/>
    <w:p w:rsidR="004D19A6" w:rsidRPr="00237932" w:rsidRDefault="00237932" w:rsidP="002379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4D19A6" w:rsidRPr="002379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4D19A6" w:rsidRPr="00237932" w:rsidRDefault="00237932" w:rsidP="002379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4D19A6" w:rsidRPr="002379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Выпускник, подавший апелляцию, имеет право присутствовать при рассмотрении апелляции. С несовершеннолетним выпускником имеет право присутствовать один из родителей (законных представителей).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D19A6" w:rsidRPr="002379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Указанные лица должны иметь при себе документы, удостоверяющие личность.</w:t>
      </w:r>
    </w:p>
    <w:p w:rsidR="004D19A6" w:rsidRPr="00237932" w:rsidRDefault="00237932" w:rsidP="002379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30" w:name="sub_1035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4D19A6" w:rsidRPr="002379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Рассмотрение апелляции не является пересдачей государственной итоговой аттестации.</w:t>
      </w:r>
    </w:p>
    <w:p w:rsidR="004D19A6" w:rsidRPr="00237932" w:rsidRDefault="00237932" w:rsidP="002379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31" w:name="sub_1036"/>
      <w:bookmarkEnd w:id="30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4D19A6" w:rsidRPr="002379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bookmarkEnd w:id="31"/>
    <w:p w:rsidR="004D19A6" w:rsidRPr="00E94D3A" w:rsidRDefault="004D19A6" w:rsidP="004D19A6">
      <w:pPr>
        <w:pStyle w:val="a4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4D19A6" w:rsidRPr="00E94D3A" w:rsidRDefault="004D19A6" w:rsidP="004D19A6">
      <w:pPr>
        <w:pStyle w:val="a4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4D19A6" w:rsidRPr="00237932" w:rsidRDefault="00237932" w:rsidP="002379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4D19A6" w:rsidRPr="002379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последнем случае результат проведения государственной итоговой аттестации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сроки.</w:t>
      </w:r>
    </w:p>
    <w:p w:rsidR="004D19A6" w:rsidRPr="00237932" w:rsidRDefault="00237932" w:rsidP="002379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32" w:name="sub_1037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     </w:t>
      </w:r>
      <w:r w:rsidR="004D19A6" w:rsidRPr="002379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bookmarkEnd w:id="32"/>
    <w:p w:rsidR="004D19A6" w:rsidRPr="00237932" w:rsidRDefault="00237932" w:rsidP="002379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4D19A6" w:rsidRPr="002379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Для рассмотрения апелляции о несогласии с результатами государственной итоговой аттестации,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</w:p>
    <w:p w:rsidR="004D19A6" w:rsidRPr="00237932" w:rsidRDefault="00237932" w:rsidP="002379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33" w:name="sub_1038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4D19A6" w:rsidRPr="002379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4D19A6" w:rsidRPr="00237932" w:rsidRDefault="00237932" w:rsidP="002379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34" w:name="sub_1039"/>
      <w:bookmarkEnd w:id="33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     </w:t>
      </w:r>
      <w:r w:rsidR="004D19A6" w:rsidRPr="002379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bookmarkEnd w:id="34"/>
    <w:p w:rsidR="004D19A6" w:rsidRPr="00237932" w:rsidRDefault="00237932" w:rsidP="002379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4D19A6" w:rsidRPr="002379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4D19A6" w:rsidRPr="00237932" w:rsidRDefault="00237932" w:rsidP="002379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35" w:name="sub_1040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4D19A6" w:rsidRPr="002379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Решение апелляционной комиссии является окончательным и пересмотру не подлежит.</w:t>
      </w:r>
    </w:p>
    <w:p w:rsidR="004D19A6" w:rsidRPr="00237932" w:rsidRDefault="00237932" w:rsidP="002379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sub_1041"/>
      <w:bookmarkEnd w:id="35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4D19A6" w:rsidRPr="002379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Решение апелляционной комиссии оформляется протоколом, который подписывается председателем и секретарем апелляционной комиссии и хранится в архиве</w:t>
      </w:r>
      <w:r w:rsidR="004D19A6" w:rsidRPr="00237932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36"/>
    </w:p>
    <w:p w:rsidR="007B2B72" w:rsidRDefault="00F958F2" w:rsidP="00F958F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образовательной организации в соответствии с предоставленным заявлением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F958F2" w:rsidRDefault="00F958F2" w:rsidP="00F958F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Дополнительные заседания государственных экзаменационных комиссий организуются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F958F2" w:rsidRDefault="00F958F2" w:rsidP="00F958F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r w:rsidRPr="00E94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чем через шесть месяцев после прохождения государственной итоговой аттестации впервые.</w:t>
      </w:r>
    </w:p>
    <w:p w:rsidR="00F958F2" w:rsidRPr="00F958F2" w:rsidRDefault="00F958F2" w:rsidP="00F958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958F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предусмотренного календарным учебным графиком для прохождения государственной итоговой аттестации </w:t>
      </w:r>
      <w:r w:rsidRPr="00F958F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соответствующей образовательной программы среднего профессионального образования.</w:t>
      </w:r>
    </w:p>
    <w:p w:rsidR="00F958F2" w:rsidRPr="00F958F2" w:rsidRDefault="00F958F2" w:rsidP="00F958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Pr="00F958F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Повторное прохождение государственной итоговой аттестации для одного лица назначается не более двух раз.</w:t>
      </w:r>
    </w:p>
    <w:p w:rsidR="00F958F2" w:rsidRPr="00594561" w:rsidRDefault="00F958F2" w:rsidP="00594561">
      <w:pPr>
        <w:widowControl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sectPr w:rsidR="00F958F2" w:rsidRPr="00594561" w:rsidSect="007B2B7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4EE" w:rsidRDefault="009754EE" w:rsidP="00873292">
      <w:pPr>
        <w:spacing w:after="0" w:line="240" w:lineRule="auto"/>
      </w:pPr>
      <w:r>
        <w:separator/>
      </w:r>
    </w:p>
  </w:endnote>
  <w:endnote w:type="continuationSeparator" w:id="0">
    <w:p w:rsidR="009754EE" w:rsidRDefault="009754EE" w:rsidP="0087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4533"/>
      <w:docPartObj>
        <w:docPartGallery w:val="Page Numbers (Bottom of Page)"/>
        <w:docPartUnique/>
      </w:docPartObj>
    </w:sdtPr>
    <w:sdtEndPr/>
    <w:sdtContent>
      <w:p w:rsidR="009D2C80" w:rsidRDefault="009754E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D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2C80" w:rsidRDefault="009D2C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4EE" w:rsidRDefault="009754EE" w:rsidP="00873292">
      <w:pPr>
        <w:spacing w:after="0" w:line="240" w:lineRule="auto"/>
      </w:pPr>
      <w:r>
        <w:separator/>
      </w:r>
    </w:p>
  </w:footnote>
  <w:footnote w:type="continuationSeparator" w:id="0">
    <w:p w:rsidR="009754EE" w:rsidRDefault="009754EE" w:rsidP="00873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51188"/>
    <w:multiLevelType w:val="hybridMultilevel"/>
    <w:tmpl w:val="64A202BC"/>
    <w:lvl w:ilvl="0" w:tplc="68D05C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51DA7"/>
    <w:multiLevelType w:val="multilevel"/>
    <w:tmpl w:val="027812B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">
    <w:nsid w:val="40511203"/>
    <w:multiLevelType w:val="hybridMultilevel"/>
    <w:tmpl w:val="A5AE6E32"/>
    <w:lvl w:ilvl="0" w:tplc="F63E56F8">
      <w:start w:val="1"/>
      <w:numFmt w:val="decimal"/>
      <w:lvlText w:val="%1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B049F"/>
    <w:multiLevelType w:val="hybridMultilevel"/>
    <w:tmpl w:val="9DFA2630"/>
    <w:lvl w:ilvl="0" w:tplc="3BFA428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8774C"/>
    <w:multiLevelType w:val="hybridMultilevel"/>
    <w:tmpl w:val="FE56D3EE"/>
    <w:lvl w:ilvl="0" w:tplc="2B9EB5DA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61623680"/>
    <w:multiLevelType w:val="multilevel"/>
    <w:tmpl w:val="8FD675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066AA6"/>
    <w:multiLevelType w:val="multilevel"/>
    <w:tmpl w:val="7040A8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F681546"/>
    <w:multiLevelType w:val="multilevel"/>
    <w:tmpl w:val="027812B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7329"/>
    <w:rsid w:val="0005537A"/>
    <w:rsid w:val="00064BF5"/>
    <w:rsid w:val="0006689B"/>
    <w:rsid w:val="00093227"/>
    <w:rsid w:val="0009732F"/>
    <w:rsid w:val="000B7DCB"/>
    <w:rsid w:val="000F70CF"/>
    <w:rsid w:val="001A1A73"/>
    <w:rsid w:val="001A41C1"/>
    <w:rsid w:val="001C2FF2"/>
    <w:rsid w:val="00202EF3"/>
    <w:rsid w:val="00207C9C"/>
    <w:rsid w:val="00237932"/>
    <w:rsid w:val="00285726"/>
    <w:rsid w:val="002C652A"/>
    <w:rsid w:val="002E258A"/>
    <w:rsid w:val="002E4341"/>
    <w:rsid w:val="002F7329"/>
    <w:rsid w:val="00351E5D"/>
    <w:rsid w:val="00362A92"/>
    <w:rsid w:val="003E00DA"/>
    <w:rsid w:val="004308B8"/>
    <w:rsid w:val="00480683"/>
    <w:rsid w:val="004C2971"/>
    <w:rsid w:val="004D19A6"/>
    <w:rsid w:val="0053396C"/>
    <w:rsid w:val="00534474"/>
    <w:rsid w:val="00594561"/>
    <w:rsid w:val="005B6E0C"/>
    <w:rsid w:val="005E4E97"/>
    <w:rsid w:val="006001B0"/>
    <w:rsid w:val="006525DE"/>
    <w:rsid w:val="00660407"/>
    <w:rsid w:val="00687729"/>
    <w:rsid w:val="006B5DC1"/>
    <w:rsid w:val="006E1180"/>
    <w:rsid w:val="006E3A82"/>
    <w:rsid w:val="006E6779"/>
    <w:rsid w:val="007063EC"/>
    <w:rsid w:val="00707218"/>
    <w:rsid w:val="00714EFA"/>
    <w:rsid w:val="007459F1"/>
    <w:rsid w:val="00752D2F"/>
    <w:rsid w:val="00762B02"/>
    <w:rsid w:val="00762C12"/>
    <w:rsid w:val="00763700"/>
    <w:rsid w:val="00766CA0"/>
    <w:rsid w:val="00767818"/>
    <w:rsid w:val="007B2B72"/>
    <w:rsid w:val="007F2C20"/>
    <w:rsid w:val="008049CC"/>
    <w:rsid w:val="008165AD"/>
    <w:rsid w:val="00825E2E"/>
    <w:rsid w:val="00854D6F"/>
    <w:rsid w:val="00873292"/>
    <w:rsid w:val="008F049A"/>
    <w:rsid w:val="00921E6F"/>
    <w:rsid w:val="009568E5"/>
    <w:rsid w:val="0095755A"/>
    <w:rsid w:val="009754EE"/>
    <w:rsid w:val="00975E59"/>
    <w:rsid w:val="00992919"/>
    <w:rsid w:val="009D2C80"/>
    <w:rsid w:val="009F1B59"/>
    <w:rsid w:val="00A12473"/>
    <w:rsid w:val="00A4787D"/>
    <w:rsid w:val="00A948E2"/>
    <w:rsid w:val="00AC6216"/>
    <w:rsid w:val="00B43CCE"/>
    <w:rsid w:val="00B90DD3"/>
    <w:rsid w:val="00BE3F05"/>
    <w:rsid w:val="00BF57FA"/>
    <w:rsid w:val="00C403AE"/>
    <w:rsid w:val="00C62A51"/>
    <w:rsid w:val="00C72BA3"/>
    <w:rsid w:val="00C94AD4"/>
    <w:rsid w:val="00CA758E"/>
    <w:rsid w:val="00CC11D5"/>
    <w:rsid w:val="00D0621B"/>
    <w:rsid w:val="00D10AE3"/>
    <w:rsid w:val="00D2297C"/>
    <w:rsid w:val="00D50F4D"/>
    <w:rsid w:val="00D547B7"/>
    <w:rsid w:val="00D81542"/>
    <w:rsid w:val="00D854B9"/>
    <w:rsid w:val="00DC7A78"/>
    <w:rsid w:val="00DF4784"/>
    <w:rsid w:val="00E44336"/>
    <w:rsid w:val="00E50883"/>
    <w:rsid w:val="00E65964"/>
    <w:rsid w:val="00F16DA5"/>
    <w:rsid w:val="00F326C7"/>
    <w:rsid w:val="00F47E2C"/>
    <w:rsid w:val="00F601BB"/>
    <w:rsid w:val="00F958F2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EB971-ABD7-4193-86FA-600B5581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329"/>
    <w:pPr>
      <w:ind w:left="720"/>
      <w:contextualSpacing/>
    </w:pPr>
  </w:style>
  <w:style w:type="paragraph" w:customStyle="1" w:styleId="ConsPlusNormal">
    <w:name w:val="ConsPlusNormal"/>
    <w:rsid w:val="005B6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">
    <w:name w:val="Основной текст (2)_"/>
    <w:basedOn w:val="a0"/>
    <w:link w:val="20"/>
    <w:rsid w:val="00752D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D2F"/>
    <w:pPr>
      <w:widowControl w:val="0"/>
      <w:shd w:val="clear" w:color="auto" w:fill="FFFFFF"/>
      <w:spacing w:after="1580" w:line="317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Подпись к таблице_"/>
    <w:basedOn w:val="a0"/>
    <w:link w:val="a6"/>
    <w:rsid w:val="00992919"/>
    <w:rPr>
      <w:rFonts w:ascii="Times New Roman" w:eastAsia="Times New Roman" w:hAnsi="Times New Roman" w:cs="Times New Roman"/>
      <w:sz w:val="46"/>
      <w:szCs w:val="46"/>
      <w:shd w:val="clear" w:color="auto" w:fill="FFFFFF"/>
    </w:rPr>
  </w:style>
  <w:style w:type="character" w:customStyle="1" w:styleId="219pt">
    <w:name w:val="Основной текст (2) + 19 pt"/>
    <w:basedOn w:val="2"/>
    <w:rsid w:val="009929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paragraph" w:customStyle="1" w:styleId="a6">
    <w:name w:val="Подпись к таблице"/>
    <w:basedOn w:val="a"/>
    <w:link w:val="a5"/>
    <w:rsid w:val="00992919"/>
    <w:pPr>
      <w:widowControl w:val="0"/>
      <w:shd w:val="clear" w:color="auto" w:fill="FFFFFF"/>
      <w:spacing w:after="0" w:line="510" w:lineRule="exact"/>
    </w:pPr>
    <w:rPr>
      <w:rFonts w:ascii="Times New Roman" w:eastAsia="Times New Roman" w:hAnsi="Times New Roman" w:cs="Times New Roman"/>
      <w:sz w:val="46"/>
      <w:szCs w:val="46"/>
    </w:rPr>
  </w:style>
  <w:style w:type="paragraph" w:styleId="a7">
    <w:name w:val="header"/>
    <w:basedOn w:val="a"/>
    <w:link w:val="a8"/>
    <w:uiPriority w:val="99"/>
    <w:semiHidden/>
    <w:unhideWhenUsed/>
    <w:rsid w:val="00873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3292"/>
  </w:style>
  <w:style w:type="paragraph" w:styleId="a9">
    <w:name w:val="footer"/>
    <w:basedOn w:val="a"/>
    <w:link w:val="aa"/>
    <w:uiPriority w:val="99"/>
    <w:unhideWhenUsed/>
    <w:rsid w:val="00873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67074-E1CA-4377-83B7-462A5880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21</Pages>
  <Words>4536</Words>
  <Characters>25857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Umberto</cp:lastModifiedBy>
  <cp:revision>35</cp:revision>
  <cp:lastPrinted>2020-09-25T13:01:00Z</cp:lastPrinted>
  <dcterms:created xsi:type="dcterms:W3CDTF">2020-05-03T17:08:00Z</dcterms:created>
  <dcterms:modified xsi:type="dcterms:W3CDTF">2021-03-11T08:02:00Z</dcterms:modified>
</cp:coreProperties>
</file>